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21" w:rsidRPr="00C643FC" w:rsidRDefault="00481C2B" w:rsidP="008C4954">
      <w:pPr>
        <w:spacing w:after="0" w:line="240" w:lineRule="auto"/>
        <w:ind w:left="720" w:right="540"/>
        <w:jc w:val="center"/>
        <w:rPr>
          <w:rFonts w:ascii="Times New Roman" w:hAnsi="Times New Roman" w:cs="Times New Roman"/>
          <w:b/>
          <w:noProof/>
          <w:sz w:val="36"/>
          <w:szCs w:val="36"/>
        </w:rPr>
      </w:pPr>
      <w:r w:rsidRPr="00C643FC">
        <w:rPr>
          <w:rFonts w:ascii="Times New Roman" w:hAnsi="Times New Roman" w:cs="Times New Roman"/>
          <w:b/>
          <w:noProof/>
          <w:sz w:val="36"/>
          <w:szCs w:val="36"/>
        </w:rPr>
        <w:t xml:space="preserve">Dragon Volunteers: </w:t>
      </w:r>
      <w:r w:rsidR="00C643FC" w:rsidRPr="00C643FC">
        <w:rPr>
          <w:rFonts w:ascii="Times New Roman" w:hAnsi="Times New Roman" w:cs="Times New Roman"/>
          <w:b/>
          <w:noProof/>
          <w:sz w:val="36"/>
          <w:szCs w:val="36"/>
        </w:rPr>
        <w:t>Independent Civic Engagement Activity</w:t>
      </w:r>
    </w:p>
    <w:p w:rsidR="00481C2B" w:rsidRPr="004E7FA6" w:rsidRDefault="00481C2B" w:rsidP="008C4954">
      <w:pPr>
        <w:spacing w:after="0" w:line="240" w:lineRule="auto"/>
        <w:ind w:left="720" w:right="540"/>
        <w:jc w:val="center"/>
        <w:rPr>
          <w:rFonts w:ascii="Times New Roman" w:hAnsi="Times New Roman" w:cs="Times New Roman"/>
          <w:b/>
          <w:noProof/>
          <w:sz w:val="36"/>
        </w:rPr>
      </w:pPr>
      <w:r w:rsidRPr="004E7FA6">
        <w:rPr>
          <w:rFonts w:ascii="Times New Roman" w:hAnsi="Times New Roman" w:cs="Times New Roman"/>
          <w:b/>
          <w:noProof/>
          <w:sz w:val="36"/>
        </w:rPr>
        <w:t>Hours Verification Form</w:t>
      </w:r>
    </w:p>
    <w:p w:rsidR="00481C2B" w:rsidRPr="004E7FA6" w:rsidRDefault="00481C2B" w:rsidP="008C4954">
      <w:pPr>
        <w:spacing w:after="0" w:line="240" w:lineRule="auto"/>
        <w:ind w:right="540"/>
        <w:rPr>
          <w:rFonts w:ascii="Times New Roman" w:hAnsi="Times New Roman" w:cs="Times New Roman"/>
          <w:color w:val="000000"/>
          <w:shd w:val="clear" w:color="auto" w:fill="FFFFFF"/>
        </w:rPr>
      </w:pPr>
    </w:p>
    <w:p w:rsidR="00124302" w:rsidRPr="004E7FA6" w:rsidRDefault="00124302" w:rsidP="00124302">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 xml:space="preserve">Volunteerism is an integral part of Drexel University’s culture. For this reason, the Lindy Center for Civic Engagement connects benefit-eligible employees to volunteer opportunities through the Dragon Volunteers Program. The </w:t>
      </w:r>
      <w:r w:rsidR="004E7FA6" w:rsidRPr="004E7FA6">
        <w:rPr>
          <w:rFonts w:ascii="Times New Roman" w:hAnsi="Times New Roman" w:cs="Times New Roman"/>
          <w:shd w:val="clear" w:color="auto" w:fill="FFFFFF"/>
        </w:rPr>
        <w:t>Civic Engagement Leave Policy (</w:t>
      </w:r>
      <w:hyperlink r:id="rId5" w:history="1">
        <w:r w:rsidR="004E7FA6" w:rsidRPr="004E7FA6">
          <w:rPr>
            <w:rStyle w:val="Hyperlink"/>
            <w:rFonts w:ascii="Times New Roman" w:hAnsi="Times New Roman" w:cs="Times New Roman"/>
            <w:shd w:val="clear" w:color="auto" w:fill="FFFFFF"/>
          </w:rPr>
          <w:t>https://drexel.edu/hr/resources/policies/dupolicies/hr70</w:t>
        </w:r>
      </w:hyperlink>
      <w:r w:rsidR="004E7FA6" w:rsidRPr="004E7FA6">
        <w:rPr>
          <w:rFonts w:ascii="Times New Roman" w:hAnsi="Times New Roman" w:cs="Times New Roman"/>
          <w:shd w:val="clear" w:color="auto" w:fill="FFFFFF"/>
        </w:rPr>
        <w:t xml:space="preserve">/) </w:t>
      </w:r>
      <w:r w:rsidRPr="004E7FA6">
        <w:rPr>
          <w:rFonts w:ascii="Times New Roman" w:hAnsi="Times New Roman" w:cs="Times New Roman"/>
          <w:color w:val="000000"/>
          <w:shd w:val="clear" w:color="auto" w:fill="FFFFFF"/>
        </w:rPr>
        <w:t xml:space="preserve">administered by the Department of Human Resources allows benefit-eligible employees to receive up to 16 hours of paid time each year to use for civic engagement activities. </w:t>
      </w:r>
      <w:r w:rsidR="00DF2248" w:rsidRPr="00DF2248">
        <w:rPr>
          <w:rFonts w:ascii="Times New Roman" w:hAnsi="Times New Roman" w:cs="Times New Roman"/>
          <w:color w:val="000000"/>
          <w:shd w:val="clear" w:color="auto" w:fill="FFFFFF"/>
        </w:rPr>
        <w:t>Recognizing the diverse array of skills and interests of Drexel employees, the Lindy Center and the Department of Human Resources have agreed to expand the scope of the policy to include an independent civic engagement activity option starting April 1, 2019. The independent civic engagement activity option will allow employees to submit a request for civic engagement leave with the organization of their choice.</w:t>
      </w:r>
      <w:bookmarkStart w:id="0" w:name="_GoBack"/>
      <w:bookmarkEnd w:id="0"/>
    </w:p>
    <w:p w:rsidR="00124302" w:rsidRPr="004E7FA6" w:rsidRDefault="00124302" w:rsidP="00124302">
      <w:pPr>
        <w:spacing w:after="0" w:line="240" w:lineRule="auto"/>
        <w:ind w:left="720" w:right="540"/>
        <w:rPr>
          <w:rFonts w:ascii="Times New Roman" w:hAnsi="Times New Roman" w:cs="Times New Roman"/>
          <w:color w:val="000000"/>
          <w:shd w:val="clear" w:color="auto" w:fill="FFFFFF"/>
        </w:rPr>
      </w:pPr>
    </w:p>
    <w:p w:rsidR="00124302" w:rsidRPr="004E7FA6" w:rsidRDefault="00124302" w:rsidP="00124302">
      <w:pPr>
        <w:spacing w:after="0" w:line="240" w:lineRule="auto"/>
        <w:ind w:left="720" w:right="540"/>
        <w:rPr>
          <w:rFonts w:ascii="Times New Roman" w:hAnsi="Times New Roman" w:cs="Times New Roman"/>
          <w:b/>
          <w:color w:val="000000"/>
          <w:shd w:val="clear" w:color="auto" w:fill="FFFFFF"/>
        </w:rPr>
      </w:pPr>
      <w:r w:rsidRPr="004E7FA6">
        <w:rPr>
          <w:rFonts w:ascii="Times New Roman" w:hAnsi="Times New Roman" w:cs="Times New Roman"/>
          <w:b/>
          <w:color w:val="000000"/>
          <w:shd w:val="clear" w:color="auto" w:fill="FFFFFF"/>
        </w:rPr>
        <w:t>All activities must me</w:t>
      </w:r>
      <w:r w:rsidR="004E7FA6" w:rsidRPr="004E7FA6">
        <w:rPr>
          <w:rFonts w:ascii="Times New Roman" w:hAnsi="Times New Roman" w:cs="Times New Roman"/>
          <w:b/>
          <w:color w:val="000000"/>
          <w:shd w:val="clear" w:color="auto" w:fill="FFFFFF"/>
        </w:rPr>
        <w:t>et the following specifications:</w:t>
      </w:r>
    </w:p>
    <w:p w:rsidR="00124302" w:rsidRPr="004E7FA6" w:rsidRDefault="00124302" w:rsidP="004E7FA6">
      <w:pPr>
        <w:spacing w:after="0" w:line="240" w:lineRule="auto"/>
        <w:ind w:left="144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 xml:space="preserve">1. Activity must be with a recognized 501c3 non-profit organization. </w:t>
      </w:r>
    </w:p>
    <w:p w:rsidR="00124302" w:rsidRPr="004E7FA6" w:rsidRDefault="00124302" w:rsidP="004E7FA6">
      <w:pPr>
        <w:spacing w:after="0" w:line="240" w:lineRule="auto"/>
        <w:ind w:left="144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2. Employees may not use this time to engage in partisan political activities such as campaigning or engagement in protests, petitions, lobbying activities, or strikes. Nonpartisan activities such as staffing voter registration drives or Election Day voting booths are approved under this policy.</w:t>
      </w:r>
      <w:r w:rsidR="004E7FA6" w:rsidRPr="004E7FA6">
        <w:rPr>
          <w:rFonts w:ascii="Times New Roman" w:hAnsi="Times New Roman" w:cs="Times New Roman"/>
          <w:color w:val="000000"/>
          <w:shd w:val="clear" w:color="auto" w:fill="FFFFFF"/>
        </w:rPr>
        <w:t xml:space="preserve"> Please refer to Drexel Policy CPO-1 for more information: </w:t>
      </w:r>
      <w:hyperlink r:id="rId6" w:history="1">
        <w:r w:rsidR="004E7FA6" w:rsidRPr="004E7FA6">
          <w:rPr>
            <w:rStyle w:val="Hyperlink"/>
            <w:rFonts w:ascii="Times New Roman" w:hAnsi="Times New Roman" w:cs="Times New Roman"/>
            <w:shd w:val="clear" w:color="auto" w:fill="FFFFFF"/>
          </w:rPr>
          <w:t>https://drexel.edu/cpo/policies/cpo-1/</w:t>
        </w:r>
      </w:hyperlink>
      <w:r w:rsidR="004E7FA6" w:rsidRPr="004E7FA6">
        <w:rPr>
          <w:rFonts w:ascii="Times New Roman" w:hAnsi="Times New Roman" w:cs="Times New Roman"/>
          <w:color w:val="000000"/>
          <w:shd w:val="clear" w:color="auto" w:fill="FFFFFF"/>
        </w:rPr>
        <w:t xml:space="preserve"> </w:t>
      </w:r>
    </w:p>
    <w:p w:rsidR="00124302" w:rsidRPr="004E7FA6" w:rsidRDefault="00124302" w:rsidP="004E7FA6">
      <w:pPr>
        <w:spacing w:after="0" w:line="240" w:lineRule="auto"/>
        <w:ind w:left="144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3. For activities involving minors, the employee must be in compliance with the Protection of Minors Policy, which includes obtaining clearances for working with youth and registering the activity with the Minors Coordinator.</w:t>
      </w:r>
    </w:p>
    <w:p w:rsidR="00C643FC" w:rsidRPr="004E7FA6" w:rsidRDefault="00C643FC" w:rsidP="00124302">
      <w:pPr>
        <w:spacing w:after="0" w:line="240" w:lineRule="auto"/>
        <w:ind w:right="540"/>
        <w:rPr>
          <w:rFonts w:ascii="Times New Roman" w:hAnsi="Times New Roman" w:cs="Times New Roman"/>
          <w:color w:val="000000"/>
          <w:shd w:val="clear" w:color="auto" w:fill="FFFFFF"/>
        </w:rPr>
      </w:pPr>
    </w:p>
    <w:p w:rsidR="00481C2B"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 xml:space="preserve">Employees who chose to use their time for an opportunity </w:t>
      </w:r>
      <w:r w:rsidRPr="004E7FA6">
        <w:rPr>
          <w:rFonts w:ascii="Times New Roman" w:hAnsi="Times New Roman" w:cs="Times New Roman"/>
          <w:i/>
          <w:color w:val="000000"/>
          <w:shd w:val="clear" w:color="auto" w:fill="FFFFFF"/>
        </w:rPr>
        <w:t>not</w:t>
      </w:r>
      <w:r w:rsidRPr="004E7FA6">
        <w:rPr>
          <w:rFonts w:ascii="Times New Roman" w:hAnsi="Times New Roman" w:cs="Times New Roman"/>
          <w:color w:val="000000"/>
          <w:shd w:val="clear" w:color="auto" w:fill="FFFFFF"/>
        </w:rPr>
        <w:t xml:space="preserve"> facilitated by the Lindy Center for Civic Engagement must have a volunteer supervisor sign this form as proof of service.</w:t>
      </w:r>
      <w:r w:rsidR="00C643FC" w:rsidRPr="004E7FA6">
        <w:rPr>
          <w:rFonts w:ascii="Times New Roman" w:hAnsi="Times New Roman" w:cs="Times New Roman"/>
          <w:color w:val="000000"/>
          <w:shd w:val="clear" w:color="auto" w:fill="FFFFFF"/>
        </w:rPr>
        <w:t xml:space="preserve"> </w:t>
      </w:r>
      <w:r w:rsidR="00C643FC" w:rsidRPr="004E7FA6">
        <w:rPr>
          <w:rFonts w:ascii="Times New Roman" w:hAnsi="Times New Roman" w:cs="Times New Roman"/>
          <w:b/>
          <w:color w:val="000000"/>
          <w:shd w:val="clear" w:color="auto" w:fill="FFFFFF"/>
        </w:rPr>
        <w:t>All activities must be pre-approved by the Li</w:t>
      </w:r>
      <w:r w:rsidR="004E7FA6" w:rsidRPr="004E7FA6">
        <w:rPr>
          <w:rFonts w:ascii="Times New Roman" w:hAnsi="Times New Roman" w:cs="Times New Roman"/>
          <w:b/>
          <w:color w:val="000000"/>
          <w:shd w:val="clear" w:color="auto" w:fill="FFFFFF"/>
        </w:rPr>
        <w:t>ndy Center for Civic Engagement and the employee’s supervisor.</w:t>
      </w:r>
    </w:p>
    <w:p w:rsidR="008C4954" w:rsidRPr="004E7FA6" w:rsidRDefault="008C4954" w:rsidP="008C4954">
      <w:pPr>
        <w:spacing w:after="0" w:line="240" w:lineRule="auto"/>
        <w:ind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Drexel Employee Name: _______________________________________________________________</w:t>
      </w: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Drexel Employee Email Address: ________________________________________________________</w:t>
      </w: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 xml:space="preserve">Date of Service (please use additional forms if necessary): ____________________________________  </w:t>
      </w: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p>
    <w:p w:rsidR="00C643FC"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Time In</w:t>
      </w:r>
      <w:r w:rsidR="00C643FC" w:rsidRPr="004E7FA6">
        <w:rPr>
          <w:rFonts w:ascii="Times New Roman" w:hAnsi="Times New Roman" w:cs="Times New Roman"/>
          <w:color w:val="000000"/>
          <w:shd w:val="clear" w:color="auto" w:fill="FFFFFF"/>
        </w:rPr>
        <w:t xml:space="preserve"> and Out at Service Site: __</w:t>
      </w:r>
      <w:r w:rsidR="00D6785C" w:rsidRPr="004E7FA6">
        <w:rPr>
          <w:rFonts w:ascii="Times New Roman" w:hAnsi="Times New Roman" w:cs="Times New Roman"/>
          <w:color w:val="000000"/>
          <w:shd w:val="clear" w:color="auto" w:fill="FFFFFF"/>
        </w:rPr>
        <w:t>___</w:t>
      </w:r>
      <w:r w:rsidR="00C643FC" w:rsidRPr="004E7FA6">
        <w:rPr>
          <w:rFonts w:ascii="Times New Roman" w:hAnsi="Times New Roman" w:cs="Times New Roman"/>
          <w:color w:val="000000"/>
          <w:shd w:val="clear" w:color="auto" w:fill="FFFFFF"/>
        </w:rPr>
        <w:t>____</w:t>
      </w:r>
      <w:r w:rsidR="00D6785C" w:rsidRPr="004E7FA6">
        <w:rPr>
          <w:rFonts w:ascii="Times New Roman" w:hAnsi="Times New Roman" w:cs="Times New Roman"/>
          <w:color w:val="000000"/>
          <w:shd w:val="clear" w:color="auto" w:fill="FFFFFF"/>
        </w:rPr>
        <w:t>___</w:t>
      </w:r>
      <w:r w:rsidR="00C643FC" w:rsidRPr="004E7FA6">
        <w:rPr>
          <w:rFonts w:ascii="Times New Roman" w:hAnsi="Times New Roman" w:cs="Times New Roman"/>
          <w:color w:val="000000"/>
          <w:shd w:val="clear" w:color="auto" w:fill="FFFFFF"/>
        </w:rPr>
        <w:t xml:space="preserve"> / </w:t>
      </w:r>
      <w:r w:rsidR="00D6785C" w:rsidRPr="004E7FA6">
        <w:rPr>
          <w:rFonts w:ascii="Times New Roman" w:hAnsi="Times New Roman" w:cs="Times New Roman"/>
          <w:color w:val="000000"/>
          <w:shd w:val="clear" w:color="auto" w:fill="FFFFFF"/>
        </w:rPr>
        <w:t>__</w:t>
      </w:r>
      <w:r w:rsidR="00C643FC" w:rsidRPr="004E7FA6">
        <w:rPr>
          <w:rFonts w:ascii="Times New Roman" w:hAnsi="Times New Roman" w:cs="Times New Roman"/>
          <w:color w:val="000000"/>
          <w:shd w:val="clear" w:color="auto" w:fill="FFFFFF"/>
        </w:rPr>
        <w:t>___</w:t>
      </w:r>
      <w:r w:rsidR="00D6785C" w:rsidRPr="004E7FA6">
        <w:rPr>
          <w:rFonts w:ascii="Times New Roman" w:hAnsi="Times New Roman" w:cs="Times New Roman"/>
          <w:color w:val="000000"/>
          <w:shd w:val="clear" w:color="auto" w:fill="FFFFFF"/>
        </w:rPr>
        <w:t>__</w:t>
      </w:r>
      <w:r w:rsidR="00C643FC" w:rsidRPr="004E7FA6">
        <w:rPr>
          <w:rFonts w:ascii="Times New Roman" w:hAnsi="Times New Roman" w:cs="Times New Roman"/>
          <w:color w:val="000000"/>
          <w:shd w:val="clear" w:color="auto" w:fill="FFFFFF"/>
        </w:rPr>
        <w:t>___</w:t>
      </w:r>
      <w:proofErr w:type="gramStart"/>
      <w:r w:rsidR="00C643FC" w:rsidRPr="004E7FA6">
        <w:rPr>
          <w:rFonts w:ascii="Times New Roman" w:hAnsi="Times New Roman" w:cs="Times New Roman"/>
          <w:color w:val="000000"/>
          <w:shd w:val="clear" w:color="auto" w:fill="FFFFFF"/>
        </w:rPr>
        <w:t>_  (</w:t>
      </w:r>
      <w:proofErr w:type="gramEnd"/>
      <w:r w:rsidR="00C643FC" w:rsidRPr="004E7FA6">
        <w:rPr>
          <w:rFonts w:ascii="Times New Roman" w:hAnsi="Times New Roman" w:cs="Times New Roman"/>
          <w:color w:val="000000"/>
          <w:shd w:val="clear" w:color="auto" w:fill="FFFFFF"/>
        </w:rPr>
        <w:t>Example: 10am / 1pm)</w:t>
      </w:r>
    </w:p>
    <w:p w:rsidR="00C643FC" w:rsidRPr="004E7FA6" w:rsidRDefault="00C643FC" w:rsidP="008C4954">
      <w:pPr>
        <w:spacing w:after="0" w:line="240" w:lineRule="auto"/>
        <w:ind w:left="720"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 xml:space="preserve">Time </w:t>
      </w:r>
      <w:r w:rsidR="00D6785C" w:rsidRPr="004E7FA6">
        <w:rPr>
          <w:rFonts w:ascii="Times New Roman" w:hAnsi="Times New Roman" w:cs="Times New Roman"/>
          <w:color w:val="000000"/>
          <w:shd w:val="clear" w:color="auto" w:fill="FFFFFF"/>
        </w:rPr>
        <w:t xml:space="preserve">In and Out of Office: </w:t>
      </w:r>
      <w:r w:rsidR="00C643FC" w:rsidRPr="004E7FA6">
        <w:rPr>
          <w:rFonts w:ascii="Times New Roman" w:hAnsi="Times New Roman" w:cs="Times New Roman"/>
          <w:color w:val="000000"/>
          <w:shd w:val="clear" w:color="auto" w:fill="FFFFFF"/>
        </w:rPr>
        <w:t>____________ / __________</w:t>
      </w:r>
      <w:proofErr w:type="gramStart"/>
      <w:r w:rsidR="00C643FC" w:rsidRPr="004E7FA6">
        <w:rPr>
          <w:rFonts w:ascii="Times New Roman" w:hAnsi="Times New Roman" w:cs="Times New Roman"/>
          <w:color w:val="000000"/>
          <w:shd w:val="clear" w:color="auto" w:fill="FFFFFF"/>
        </w:rPr>
        <w:t>_  (</w:t>
      </w:r>
      <w:proofErr w:type="gramEnd"/>
      <w:r w:rsidR="00C643FC" w:rsidRPr="004E7FA6">
        <w:rPr>
          <w:rFonts w:ascii="Times New Roman" w:hAnsi="Times New Roman" w:cs="Times New Roman"/>
          <w:color w:val="000000"/>
          <w:shd w:val="clear" w:color="auto" w:fill="FFFFFF"/>
        </w:rPr>
        <w:t>Example: 9:30am / 1:30pm)</w:t>
      </w:r>
    </w:p>
    <w:p w:rsidR="008C4954" w:rsidRPr="004E7FA6" w:rsidRDefault="008C4954" w:rsidP="008C4954">
      <w:pPr>
        <w:spacing w:after="0" w:line="240" w:lineRule="auto"/>
        <w:ind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Non-profit Organization Name: __________________________________________________________</w:t>
      </w: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Volunteer Supervisor Name: ____________________________________________________________</w:t>
      </w: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Volunteer Supervisor Email: ____________________________________________________________</w:t>
      </w:r>
    </w:p>
    <w:p w:rsidR="008C4954" w:rsidRPr="004E7FA6" w:rsidRDefault="008C4954" w:rsidP="008C4954">
      <w:pPr>
        <w:spacing w:after="0" w:line="240" w:lineRule="auto"/>
        <w:ind w:left="720" w:right="540"/>
        <w:rPr>
          <w:rFonts w:ascii="Times New Roman" w:hAnsi="Times New Roman" w:cs="Times New Roman"/>
          <w:color w:val="000000"/>
          <w:shd w:val="clear" w:color="auto" w:fill="FFFFFF"/>
        </w:rPr>
      </w:pPr>
    </w:p>
    <w:p w:rsidR="008C4954" w:rsidRPr="004E7FA6" w:rsidRDefault="008C4954" w:rsidP="008C4954">
      <w:pPr>
        <w:spacing w:after="0" w:line="240" w:lineRule="auto"/>
        <w:ind w:right="540" w:firstLine="720"/>
        <w:rPr>
          <w:rFonts w:ascii="Times New Roman" w:hAnsi="Times New Roman" w:cs="Times New Roman"/>
          <w:color w:val="000000"/>
          <w:shd w:val="clear" w:color="auto" w:fill="FFFFFF"/>
        </w:rPr>
      </w:pPr>
      <w:r w:rsidRPr="004E7FA6">
        <w:rPr>
          <w:rFonts w:ascii="Times New Roman" w:hAnsi="Times New Roman" w:cs="Times New Roman"/>
          <w:color w:val="000000"/>
          <w:shd w:val="clear" w:color="auto" w:fill="FFFFFF"/>
        </w:rPr>
        <w:t>Volunteer Supervisor Signature: _________________________________________________________</w:t>
      </w:r>
    </w:p>
    <w:p w:rsidR="00481C2B" w:rsidRPr="004E7FA6" w:rsidRDefault="00481C2B" w:rsidP="00481C2B">
      <w:pPr>
        <w:spacing w:after="0" w:line="240" w:lineRule="auto"/>
        <w:rPr>
          <w:rFonts w:ascii="Times New Roman" w:hAnsi="Times New Roman" w:cs="Times New Roman"/>
        </w:rPr>
      </w:pPr>
    </w:p>
    <w:p w:rsidR="00481C2B" w:rsidRPr="004E7FA6" w:rsidRDefault="00481C2B" w:rsidP="00481C2B">
      <w:pPr>
        <w:spacing w:after="0" w:line="240" w:lineRule="auto"/>
        <w:ind w:left="720"/>
        <w:rPr>
          <w:rFonts w:ascii="Times New Roman" w:hAnsi="Times New Roman" w:cs="Times New Roman"/>
          <w:b/>
        </w:rPr>
      </w:pPr>
    </w:p>
    <w:p w:rsidR="00E73F91" w:rsidRPr="004E7FA6" w:rsidRDefault="00E73F91" w:rsidP="00E73F91">
      <w:pPr>
        <w:pStyle w:val="ListParagraph"/>
        <w:spacing w:after="0" w:line="240" w:lineRule="auto"/>
        <w:rPr>
          <w:rFonts w:ascii="Times New Roman" w:hAnsi="Times New Roman" w:cs="Times New Roman"/>
        </w:rPr>
      </w:pPr>
      <w:r w:rsidRPr="004E7FA6">
        <w:rPr>
          <w:rFonts w:ascii="Times New Roman" w:hAnsi="Times New Roman" w:cs="Times New Roman"/>
          <w:b/>
          <w:i/>
        </w:rPr>
        <w:t xml:space="preserve">Please return this form within three days of your service </w:t>
      </w:r>
      <w:r w:rsidR="005B4821" w:rsidRPr="004E7FA6">
        <w:rPr>
          <w:rFonts w:ascii="Times New Roman" w:hAnsi="Times New Roman" w:cs="Times New Roman"/>
          <w:b/>
          <w:i/>
        </w:rPr>
        <w:t>to</w:t>
      </w:r>
      <w:r w:rsidR="006504AA" w:rsidRPr="004E7FA6">
        <w:rPr>
          <w:rFonts w:ascii="Times New Roman" w:hAnsi="Times New Roman" w:cs="Times New Roman"/>
          <w:b/>
          <w:i/>
        </w:rPr>
        <w:t xml:space="preserve"> </w:t>
      </w:r>
      <w:r w:rsidRPr="004E7FA6">
        <w:rPr>
          <w:rFonts w:ascii="Times New Roman" w:hAnsi="Times New Roman" w:cs="Times New Roman"/>
          <w:b/>
          <w:i/>
        </w:rPr>
        <w:t>dragonvolunteers@drexel.edu</w:t>
      </w:r>
      <w:r w:rsidR="005B4821" w:rsidRPr="004E7FA6">
        <w:rPr>
          <w:rFonts w:ascii="Times New Roman" w:hAnsi="Times New Roman" w:cs="Times New Roman"/>
          <w:b/>
          <w:i/>
        </w:rPr>
        <w:t xml:space="preserve"> or drop it off in person at the Lindy Center for Civic Engagement at 3210 Cherry Street.</w:t>
      </w:r>
      <w:r w:rsidRPr="004E7FA6">
        <w:rPr>
          <w:rFonts w:ascii="Times New Roman" w:hAnsi="Times New Roman" w:cs="Times New Roman"/>
        </w:rPr>
        <w:t xml:space="preserve"> </w:t>
      </w:r>
    </w:p>
    <w:p w:rsidR="00E73F91" w:rsidRPr="004E7FA6" w:rsidRDefault="00E73F91" w:rsidP="00E73F91">
      <w:pPr>
        <w:pStyle w:val="ListParagraph"/>
        <w:spacing w:after="0" w:line="240" w:lineRule="auto"/>
        <w:rPr>
          <w:rFonts w:ascii="Times New Roman" w:hAnsi="Times New Roman" w:cs="Times New Roman"/>
        </w:rPr>
      </w:pPr>
    </w:p>
    <w:p w:rsidR="00C643FC" w:rsidRPr="004E7FA6" w:rsidRDefault="00C643FC" w:rsidP="00C643FC">
      <w:pPr>
        <w:shd w:val="clear" w:color="auto" w:fill="FFFFFF"/>
        <w:spacing w:after="0" w:line="240" w:lineRule="auto"/>
        <w:ind w:left="720"/>
        <w:rPr>
          <w:rFonts w:ascii="Times New Roman" w:hAnsi="Times New Roman" w:cs="Times New Roman"/>
          <w:color w:val="000000"/>
        </w:rPr>
      </w:pPr>
      <w:r w:rsidRPr="004E7FA6">
        <w:rPr>
          <w:rFonts w:ascii="Times New Roman" w:hAnsi="Times New Roman" w:cs="Times New Roman"/>
          <w:b/>
          <w:color w:val="000000"/>
        </w:rPr>
        <w:t>REMINDER</w:t>
      </w:r>
      <w:r w:rsidRPr="004E7FA6">
        <w:rPr>
          <w:rFonts w:ascii="Times New Roman" w:hAnsi="Times New Roman" w:cs="Times New Roman"/>
          <w:color w:val="000000"/>
        </w:rPr>
        <w:t xml:space="preserve">: Please log your hours, </w:t>
      </w:r>
      <w:r w:rsidRPr="004E7FA6">
        <w:rPr>
          <w:rFonts w:ascii="Times New Roman" w:hAnsi="Times New Roman" w:cs="Times New Roman"/>
          <w:color w:val="000000"/>
          <w:u w:val="single"/>
        </w:rPr>
        <w:t>including all travel time occurring during your typical work hours</w:t>
      </w:r>
      <w:r w:rsidRPr="004E7FA6">
        <w:rPr>
          <w:rFonts w:ascii="Times New Roman" w:hAnsi="Times New Roman" w:cs="Times New Roman"/>
          <w:color w:val="000000"/>
        </w:rPr>
        <w:t xml:space="preserve">, as "Civic Engagement Time" on your timesheet or leave report. </w:t>
      </w:r>
    </w:p>
    <w:p w:rsidR="005B4821" w:rsidRPr="008C4954" w:rsidRDefault="004E7FA6" w:rsidP="008C4954">
      <w:pPr>
        <w:spacing w:after="0" w:line="240" w:lineRule="auto"/>
        <w:ind w:left="720"/>
        <w:rPr>
          <w:rFonts w:ascii="Times New Roman" w:hAnsi="Times New Roman" w:cs="Times New Roman"/>
          <w:sz w:val="28"/>
          <w:szCs w:val="28"/>
        </w:rPr>
      </w:pPr>
      <w:r>
        <w:rPr>
          <w:noProof/>
        </w:rPr>
        <w:drawing>
          <wp:anchor distT="0" distB="0" distL="114300" distR="114300" simplePos="0" relativeHeight="251660288" behindDoc="1" locked="0" layoutInCell="1" allowOverlap="1">
            <wp:simplePos x="0" y="0"/>
            <wp:positionH relativeFrom="column">
              <wp:posOffset>2228850</wp:posOffset>
            </wp:positionH>
            <wp:positionV relativeFrom="paragraph">
              <wp:posOffset>95885</wp:posOffset>
            </wp:positionV>
            <wp:extent cx="752475" cy="752475"/>
            <wp:effectExtent l="0" t="0" r="9525" b="9525"/>
            <wp:wrapTight wrapText="bothSides">
              <wp:wrapPolygon edited="0">
                <wp:start x="0" y="0"/>
                <wp:lineTo x="0" y="21327"/>
                <wp:lineTo x="21327" y="21327"/>
                <wp:lineTo x="21327" y="0"/>
                <wp:lineTo x="0" y="0"/>
              </wp:wrapPolygon>
            </wp:wrapTight>
            <wp:docPr id="1" name="Picture 1" descr="Image result for drexel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exel human resourc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3FC" w:rsidRPr="005B4821">
        <w:rPr>
          <w:rFonts w:ascii="Times New Roman" w:hAnsi="Times New Roman" w:cs="Times New Roman"/>
          <w:b/>
          <w:noProof/>
          <w:sz w:val="56"/>
          <w:szCs w:val="34"/>
        </w:rPr>
        <w:drawing>
          <wp:anchor distT="0" distB="0" distL="114300" distR="114300" simplePos="0" relativeHeight="251659264" behindDoc="1" locked="0" layoutInCell="1" allowOverlap="1" wp14:anchorId="30657A61" wp14:editId="4014A844">
            <wp:simplePos x="0" y="0"/>
            <wp:positionH relativeFrom="column">
              <wp:posOffset>3248025</wp:posOffset>
            </wp:positionH>
            <wp:positionV relativeFrom="paragraph">
              <wp:posOffset>499745</wp:posOffset>
            </wp:positionV>
            <wp:extent cx="2708275" cy="638175"/>
            <wp:effectExtent l="0" t="0" r="0" b="9525"/>
            <wp:wrapTight wrapText="bothSides">
              <wp:wrapPolygon edited="0">
                <wp:start x="0" y="0"/>
                <wp:lineTo x="0" y="21278"/>
                <wp:lineTo x="21423" y="21278"/>
                <wp:lineTo x="21423" y="0"/>
                <wp:lineTo x="0" y="0"/>
              </wp:wrapPolygon>
            </wp:wrapTight>
            <wp:docPr id="2" name="Picture 2" descr="\\drexel.edu\departments\Provost\Lindy Center\Shared\Lindy Scholars Program\Drexel University\Letterhead, Logo, Tax Exempt\Logos\LindyCenter_CivicEngagement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xel.edu\departments\Provost\Lindy Center\Shared\Lindy Scholars Program\Drexel University\Letterhead, Logo, Tax Exempt\Logos\LindyCenter_CivicEngagement logo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8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B4821" w:rsidRPr="008C4954" w:rsidSect="00C643FC">
      <w:pgSz w:w="12240" w:h="15840"/>
      <w:pgMar w:top="450" w:right="540" w:bottom="81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179"/>
    <w:multiLevelType w:val="hybridMultilevel"/>
    <w:tmpl w:val="0D503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C5FFC"/>
    <w:multiLevelType w:val="hybridMultilevel"/>
    <w:tmpl w:val="83467D34"/>
    <w:lvl w:ilvl="0" w:tplc="D624B118">
      <w:start w:val="1"/>
      <w:numFmt w:val="decimal"/>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D2255"/>
    <w:multiLevelType w:val="multilevel"/>
    <w:tmpl w:val="B9384638"/>
    <w:lvl w:ilvl="0">
      <w:start w:val="1"/>
      <w:numFmt w:val="decimal"/>
      <w:lvlText w:val="%1."/>
      <w:lvlJc w:val="left"/>
      <w:pPr>
        <w:tabs>
          <w:tab w:val="num" w:pos="2400"/>
        </w:tabs>
        <w:ind w:left="2400" w:hanging="360"/>
      </w:pPr>
    </w:lvl>
    <w:lvl w:ilvl="1" w:tentative="1">
      <w:start w:val="1"/>
      <w:numFmt w:val="decimal"/>
      <w:lvlText w:val="%2."/>
      <w:lvlJc w:val="left"/>
      <w:pPr>
        <w:tabs>
          <w:tab w:val="num" w:pos="3120"/>
        </w:tabs>
        <w:ind w:left="3120" w:hanging="360"/>
      </w:pPr>
    </w:lvl>
    <w:lvl w:ilvl="2" w:tentative="1">
      <w:start w:val="1"/>
      <w:numFmt w:val="decimal"/>
      <w:lvlText w:val="%3."/>
      <w:lvlJc w:val="left"/>
      <w:pPr>
        <w:tabs>
          <w:tab w:val="num" w:pos="3840"/>
        </w:tabs>
        <w:ind w:left="3840" w:hanging="360"/>
      </w:pPr>
    </w:lvl>
    <w:lvl w:ilvl="3" w:tentative="1">
      <w:start w:val="1"/>
      <w:numFmt w:val="decimal"/>
      <w:lvlText w:val="%4."/>
      <w:lvlJc w:val="left"/>
      <w:pPr>
        <w:tabs>
          <w:tab w:val="num" w:pos="4560"/>
        </w:tabs>
        <w:ind w:left="4560" w:hanging="360"/>
      </w:pPr>
    </w:lvl>
    <w:lvl w:ilvl="4" w:tentative="1">
      <w:start w:val="1"/>
      <w:numFmt w:val="decimal"/>
      <w:lvlText w:val="%5."/>
      <w:lvlJc w:val="left"/>
      <w:pPr>
        <w:tabs>
          <w:tab w:val="num" w:pos="5280"/>
        </w:tabs>
        <w:ind w:left="5280" w:hanging="360"/>
      </w:pPr>
    </w:lvl>
    <w:lvl w:ilvl="5" w:tentative="1">
      <w:start w:val="1"/>
      <w:numFmt w:val="decimal"/>
      <w:lvlText w:val="%6."/>
      <w:lvlJc w:val="left"/>
      <w:pPr>
        <w:tabs>
          <w:tab w:val="num" w:pos="6000"/>
        </w:tabs>
        <w:ind w:left="6000" w:hanging="360"/>
      </w:pPr>
    </w:lvl>
    <w:lvl w:ilvl="6" w:tentative="1">
      <w:start w:val="1"/>
      <w:numFmt w:val="decimal"/>
      <w:lvlText w:val="%7."/>
      <w:lvlJc w:val="left"/>
      <w:pPr>
        <w:tabs>
          <w:tab w:val="num" w:pos="6720"/>
        </w:tabs>
        <w:ind w:left="6720" w:hanging="360"/>
      </w:pPr>
    </w:lvl>
    <w:lvl w:ilvl="7" w:tentative="1">
      <w:start w:val="1"/>
      <w:numFmt w:val="decimal"/>
      <w:lvlText w:val="%8."/>
      <w:lvlJc w:val="left"/>
      <w:pPr>
        <w:tabs>
          <w:tab w:val="num" w:pos="7440"/>
        </w:tabs>
        <w:ind w:left="7440" w:hanging="360"/>
      </w:pPr>
    </w:lvl>
    <w:lvl w:ilvl="8" w:tentative="1">
      <w:start w:val="1"/>
      <w:numFmt w:val="decimal"/>
      <w:lvlText w:val="%9."/>
      <w:lvlJc w:val="left"/>
      <w:pPr>
        <w:tabs>
          <w:tab w:val="num" w:pos="8160"/>
        </w:tabs>
        <w:ind w:left="8160" w:hanging="360"/>
      </w:pPr>
    </w:lvl>
  </w:abstractNum>
  <w:abstractNum w:abstractNumId="3" w15:restartNumberingAfterBreak="0">
    <w:nsid w:val="6E5322FD"/>
    <w:multiLevelType w:val="hybridMultilevel"/>
    <w:tmpl w:val="18A02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4D"/>
    <w:rsid w:val="000376FC"/>
    <w:rsid w:val="000A0D09"/>
    <w:rsid w:val="00124302"/>
    <w:rsid w:val="00243B7D"/>
    <w:rsid w:val="00481C2B"/>
    <w:rsid w:val="004E7FA6"/>
    <w:rsid w:val="00516F10"/>
    <w:rsid w:val="00551511"/>
    <w:rsid w:val="005B4821"/>
    <w:rsid w:val="006504AA"/>
    <w:rsid w:val="008C4954"/>
    <w:rsid w:val="009C4B4D"/>
    <w:rsid w:val="00AF096F"/>
    <w:rsid w:val="00AF358B"/>
    <w:rsid w:val="00C46B7A"/>
    <w:rsid w:val="00C643FC"/>
    <w:rsid w:val="00D6785C"/>
    <w:rsid w:val="00DF2248"/>
    <w:rsid w:val="00E73F91"/>
    <w:rsid w:val="00F5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791C8-B910-4915-A35A-0E280177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48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6FC"/>
    <w:rPr>
      <w:color w:val="0563C1" w:themeColor="hyperlink"/>
      <w:u w:val="single"/>
    </w:rPr>
  </w:style>
  <w:style w:type="character" w:customStyle="1" w:styleId="Heading2Char">
    <w:name w:val="Heading 2 Char"/>
    <w:basedOn w:val="DefaultParagraphFont"/>
    <w:link w:val="Heading2"/>
    <w:uiPriority w:val="9"/>
    <w:rsid w:val="005B4821"/>
    <w:rPr>
      <w:rFonts w:ascii="Times New Roman" w:eastAsia="Times New Roman" w:hAnsi="Times New Roman" w:cs="Times New Roman"/>
      <w:b/>
      <w:bCs/>
      <w:sz w:val="36"/>
      <w:szCs w:val="36"/>
    </w:rPr>
  </w:style>
  <w:style w:type="paragraph" w:styleId="ListParagraph">
    <w:name w:val="List Paragraph"/>
    <w:basedOn w:val="Normal"/>
    <w:uiPriority w:val="34"/>
    <w:qFormat/>
    <w:rsid w:val="0048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80623">
      <w:bodyDiv w:val="1"/>
      <w:marLeft w:val="0"/>
      <w:marRight w:val="0"/>
      <w:marTop w:val="0"/>
      <w:marBottom w:val="0"/>
      <w:divBdr>
        <w:top w:val="none" w:sz="0" w:space="0" w:color="auto"/>
        <w:left w:val="none" w:sz="0" w:space="0" w:color="auto"/>
        <w:bottom w:val="none" w:sz="0" w:space="0" w:color="auto"/>
        <w:right w:val="none" w:sz="0" w:space="0" w:color="auto"/>
      </w:divBdr>
    </w:div>
    <w:div w:id="11394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exel.edu/cpo/policies/cpo-1/" TargetMode="External"/><Relationship Id="rId5" Type="http://schemas.openxmlformats.org/officeDocument/2006/relationships/hyperlink" Target="https://drexel.edu/hr/resources/policies/dupolicies/hr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7265</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Regetta,Katherine</dc:creator>
  <cp:keywords/>
  <dc:description/>
  <cp:lastModifiedBy>Regetta,Katherine</cp:lastModifiedBy>
  <cp:revision>8</cp:revision>
  <dcterms:created xsi:type="dcterms:W3CDTF">2017-03-22T15:01:00Z</dcterms:created>
  <dcterms:modified xsi:type="dcterms:W3CDTF">2019-03-18T18:34:00Z</dcterms:modified>
</cp:coreProperties>
</file>