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2.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3.xml" ContentType="application/vnd.openxmlformats-officedocument.wordprocessingml.footer+xml"/>
  <Override PartName="/word/header30.xml" ContentType="application/vnd.openxmlformats-officedocument.wordprocessingml.header+xml"/>
  <Override PartName="/word/footer14.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15.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9DF84" w14:textId="77777777" w:rsidR="00C52E9A" w:rsidRPr="002774D1" w:rsidRDefault="00C52E9A" w:rsidP="00C52E9A">
      <w:pPr>
        <w:jc w:val="right"/>
        <w:rPr>
          <w:i/>
          <w:color w:val="339966"/>
          <w:sz w:val="20"/>
        </w:rPr>
      </w:pPr>
      <w:bookmarkStart w:id="0" w:name="_GoBack"/>
      <w:bookmarkEnd w:id="0"/>
    </w:p>
    <w:p w14:paraId="76BAE4B6" w14:textId="77777777" w:rsidR="00C52E9A" w:rsidRDefault="00C52E9A" w:rsidP="00C52E9A">
      <w:pPr>
        <w:ind w:left="720"/>
        <w:rPr>
          <w:caps/>
          <w:sz w:val="20"/>
          <w:highlight w:val="yellow"/>
        </w:rPr>
      </w:pPr>
    </w:p>
    <w:p w14:paraId="7AE51BE4" w14:textId="77777777" w:rsidR="00C52E9A" w:rsidRDefault="00C52E9A" w:rsidP="00C52E9A">
      <w:pPr>
        <w:ind w:left="720"/>
        <w:rPr>
          <w:caps/>
          <w:sz w:val="20"/>
          <w:highlight w:val="yellow"/>
        </w:rPr>
      </w:pPr>
    </w:p>
    <w:p w14:paraId="426BEABF" w14:textId="77777777" w:rsidR="00C52E9A" w:rsidRDefault="00C52E9A" w:rsidP="00C52E9A">
      <w:pPr>
        <w:ind w:left="720"/>
        <w:rPr>
          <w:caps/>
          <w:sz w:val="20"/>
          <w:highlight w:val="yellow"/>
        </w:rPr>
      </w:pPr>
    </w:p>
    <w:p w14:paraId="41197109" w14:textId="77777777" w:rsidR="00C52E9A" w:rsidRDefault="00C52E9A" w:rsidP="00C52E9A">
      <w:pPr>
        <w:ind w:left="720"/>
        <w:rPr>
          <w:caps/>
          <w:sz w:val="20"/>
          <w:highlight w:val="yellow"/>
        </w:rPr>
      </w:pPr>
    </w:p>
    <w:p w14:paraId="1C7B85B9" w14:textId="55498BB8" w:rsidR="00C52E9A" w:rsidRDefault="007F0A55" w:rsidP="00C52E9A">
      <w:pPr>
        <w:ind w:firstLine="0"/>
        <w:jc w:val="center"/>
        <w:rPr>
          <w:color w:val="FF0000"/>
          <w:sz w:val="28"/>
          <w:szCs w:val="28"/>
        </w:rPr>
      </w:pPr>
      <w:r>
        <w:rPr>
          <w:color w:val="FF0000"/>
          <w:sz w:val="28"/>
          <w:szCs w:val="28"/>
        </w:rPr>
        <w:t>For External Discussion</w:t>
      </w:r>
      <w:r w:rsidR="00B825EE">
        <w:rPr>
          <w:color w:val="FF0000"/>
          <w:sz w:val="28"/>
          <w:szCs w:val="28"/>
        </w:rPr>
        <w:t xml:space="preserve"> Purposes Only</w:t>
      </w:r>
    </w:p>
    <w:p w14:paraId="49C5C1F4" w14:textId="6599C6AA" w:rsidR="00C52E9A" w:rsidRPr="000D4C8F" w:rsidRDefault="00C52E9A" w:rsidP="00C52E9A">
      <w:pPr>
        <w:ind w:firstLine="0"/>
        <w:jc w:val="center"/>
        <w:rPr>
          <w:color w:val="FF0000"/>
        </w:rPr>
      </w:pPr>
      <w:r>
        <w:rPr>
          <w:color w:val="FF0000"/>
        </w:rPr>
        <w:t xml:space="preserve">Master Version:  </w:t>
      </w:r>
      <w:r w:rsidR="00CB6F34">
        <w:rPr>
          <w:color w:val="FF0000"/>
        </w:rPr>
        <w:t>02</w:t>
      </w:r>
      <w:r>
        <w:rPr>
          <w:color w:val="FF0000"/>
        </w:rPr>
        <w:t>/</w:t>
      </w:r>
      <w:r w:rsidR="00B825EE">
        <w:rPr>
          <w:color w:val="FF0000"/>
        </w:rPr>
        <w:t>24</w:t>
      </w:r>
      <w:r w:rsidR="00F107D3">
        <w:rPr>
          <w:color w:val="FF0000"/>
        </w:rPr>
        <w:t>/2015</w:t>
      </w:r>
    </w:p>
    <w:p w14:paraId="46385892" w14:textId="77777777" w:rsidR="0046371A" w:rsidRDefault="0046371A" w:rsidP="0071566A">
      <w:pPr>
        <w:pStyle w:val="Heading2"/>
        <w:numPr>
          <w:ilvl w:val="0"/>
          <w:numId w:val="0"/>
        </w:numPr>
      </w:pPr>
    </w:p>
    <w:p w14:paraId="7AAABF50" w14:textId="77777777" w:rsidR="0046371A" w:rsidRDefault="0046371A" w:rsidP="0071566A">
      <w:pPr>
        <w:pStyle w:val="Heading2"/>
        <w:numPr>
          <w:ilvl w:val="0"/>
          <w:numId w:val="0"/>
        </w:numPr>
      </w:pPr>
    </w:p>
    <w:p w14:paraId="6CB7926D" w14:textId="77777777" w:rsidR="00C52E9A" w:rsidRDefault="00C52E9A" w:rsidP="0071566A">
      <w:pPr>
        <w:pStyle w:val="Heading2"/>
        <w:numPr>
          <w:ilvl w:val="0"/>
          <w:numId w:val="0"/>
        </w:numPr>
        <w:rPr>
          <w:caps/>
        </w:rPr>
      </w:pPr>
      <w:r>
        <w:t>DREXEL UNIVERSITY</w:t>
      </w:r>
    </w:p>
    <w:p w14:paraId="59794DAB" w14:textId="77777777" w:rsidR="00C52E9A" w:rsidRDefault="00C52E9A" w:rsidP="00C52E9A"/>
    <w:p w14:paraId="4A7DDB6D" w14:textId="57EB3293" w:rsidR="00C52E9A" w:rsidRDefault="00FC2241" w:rsidP="00C52E9A">
      <w:pPr>
        <w:ind w:firstLine="0"/>
        <w:jc w:val="center"/>
        <w:rPr>
          <w:color w:val="FF0000"/>
          <w:sz w:val="28"/>
          <w:szCs w:val="28"/>
        </w:rPr>
      </w:pPr>
      <w:r>
        <w:rPr>
          <w:sz w:val="32"/>
        </w:rPr>
        <w:t>Intellectual Property</w:t>
      </w:r>
      <w:r w:rsidR="00C52E9A">
        <w:rPr>
          <w:sz w:val="32"/>
        </w:rPr>
        <w:t xml:space="preserve"> License Agreement</w:t>
      </w:r>
      <w:r w:rsidR="00C52E9A" w:rsidRPr="00726FED">
        <w:rPr>
          <w:color w:val="FF0000"/>
          <w:sz w:val="28"/>
          <w:szCs w:val="28"/>
        </w:rPr>
        <w:t xml:space="preserve"> </w:t>
      </w:r>
    </w:p>
    <w:p w14:paraId="1562A9AC" w14:textId="77777777" w:rsidR="00C52E9A" w:rsidRDefault="00C52E9A" w:rsidP="00C52E9A">
      <w:pPr>
        <w:ind w:firstLine="0"/>
        <w:jc w:val="center"/>
        <w:rPr>
          <w:color w:val="FF0000"/>
          <w:sz w:val="28"/>
          <w:szCs w:val="28"/>
        </w:rPr>
      </w:pPr>
    </w:p>
    <w:p w14:paraId="0513FAB0" w14:textId="77777777" w:rsidR="00C52E9A" w:rsidRDefault="00C52E9A" w:rsidP="00C52E9A">
      <w:pPr>
        <w:ind w:firstLine="0"/>
        <w:jc w:val="center"/>
        <w:rPr>
          <w:color w:val="FF0000"/>
          <w:sz w:val="28"/>
          <w:szCs w:val="28"/>
        </w:rPr>
      </w:pPr>
    </w:p>
    <w:p w14:paraId="08124356" w14:textId="77777777" w:rsidR="00C52E9A" w:rsidRDefault="00C52E9A" w:rsidP="00C52E9A">
      <w:pPr>
        <w:ind w:left="720"/>
        <w:rPr>
          <w:caps/>
          <w:sz w:val="20"/>
          <w:highlight w:val="yellow"/>
        </w:rPr>
      </w:pPr>
    </w:p>
    <w:p w14:paraId="3FADDE48" w14:textId="77777777" w:rsidR="00C52E9A" w:rsidRDefault="00C52E9A" w:rsidP="00CC2F42">
      <w:pPr>
        <w:ind w:left="360" w:firstLine="270"/>
        <w:rPr>
          <w:caps/>
          <w:sz w:val="20"/>
          <w:highlight w:val="yellow"/>
        </w:rPr>
      </w:pPr>
    </w:p>
    <w:p w14:paraId="3E8F3C7D" w14:textId="4341D157" w:rsidR="00C52E9A" w:rsidRDefault="00C52E9A">
      <w:pPr>
        <w:rPr>
          <w:b/>
          <w:sz w:val="32"/>
          <w:szCs w:val="32"/>
        </w:rPr>
      </w:pPr>
      <w:r>
        <w:rPr>
          <w:b/>
          <w:sz w:val="32"/>
          <w:szCs w:val="32"/>
        </w:rPr>
        <w:br w:type="page"/>
      </w:r>
    </w:p>
    <w:p w14:paraId="1582738E" w14:textId="77777777" w:rsidR="00211071" w:rsidRPr="00970C1A" w:rsidRDefault="00211071" w:rsidP="00CC2F42">
      <w:pPr>
        <w:spacing w:after="60"/>
        <w:ind w:firstLine="0"/>
        <w:jc w:val="center"/>
        <w:rPr>
          <w:b/>
          <w:sz w:val="32"/>
          <w:szCs w:val="32"/>
        </w:rPr>
      </w:pPr>
      <w:r w:rsidRPr="00970C1A">
        <w:rPr>
          <w:b/>
          <w:sz w:val="32"/>
          <w:szCs w:val="32"/>
        </w:rPr>
        <w:lastRenderedPageBreak/>
        <w:t>DREXEL UNIVERSITY</w:t>
      </w:r>
    </w:p>
    <w:p w14:paraId="4897BA92" w14:textId="3FF4918F" w:rsidR="00211071" w:rsidRDefault="009B4CA5" w:rsidP="00CC2F42">
      <w:pPr>
        <w:spacing w:after="60"/>
        <w:ind w:firstLine="0"/>
        <w:jc w:val="center"/>
        <w:rPr>
          <w:sz w:val="36"/>
          <w:szCs w:val="36"/>
        </w:rPr>
      </w:pPr>
      <w:r>
        <w:rPr>
          <w:sz w:val="28"/>
          <w:szCs w:val="28"/>
          <w:u w:val="single"/>
        </w:rPr>
        <w:t xml:space="preserve">Intellectual Property </w:t>
      </w:r>
      <w:r w:rsidR="00211071" w:rsidRPr="00211071">
        <w:rPr>
          <w:sz w:val="28"/>
          <w:szCs w:val="28"/>
          <w:u w:val="single"/>
        </w:rPr>
        <w:t>License Agreement</w:t>
      </w:r>
    </w:p>
    <w:p w14:paraId="7FDD3E6A" w14:textId="77777777" w:rsidR="00211071" w:rsidRPr="00CA024C" w:rsidRDefault="00211071" w:rsidP="00CC2F42">
      <w:pPr>
        <w:spacing w:after="60"/>
        <w:ind w:firstLine="0"/>
        <w:jc w:val="center"/>
        <w:rPr>
          <w:sz w:val="28"/>
          <w:szCs w:val="30"/>
        </w:rPr>
      </w:pPr>
      <w:r w:rsidRPr="00CA024C">
        <w:rPr>
          <w:smallCaps/>
          <w:sz w:val="28"/>
          <w:szCs w:val="30"/>
        </w:rPr>
        <w:t>Signature Page</w:t>
      </w:r>
    </w:p>
    <w:tbl>
      <w:tblPr>
        <w:tblW w:w="10440" w:type="dxa"/>
        <w:tblInd w:w="-34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5040"/>
        <w:gridCol w:w="5400"/>
      </w:tblGrid>
      <w:tr w:rsidR="00211071" w:rsidRPr="00550457" w14:paraId="3A2131B6" w14:textId="77777777" w:rsidTr="004A277A">
        <w:tc>
          <w:tcPr>
            <w:tcW w:w="10440" w:type="dxa"/>
            <w:gridSpan w:val="2"/>
            <w:tcBorders>
              <w:bottom w:val="single" w:sz="4" w:space="0" w:color="auto"/>
            </w:tcBorders>
            <w:shd w:val="clear" w:color="auto" w:fill="D9D9D9"/>
          </w:tcPr>
          <w:p w14:paraId="65B05E5E" w14:textId="77777777" w:rsidR="00211071" w:rsidRPr="00550457" w:rsidRDefault="00211071" w:rsidP="00CC2F42">
            <w:pPr>
              <w:spacing w:before="60" w:after="60"/>
              <w:ind w:firstLine="0"/>
              <w:jc w:val="center"/>
              <w:rPr>
                <w:smallCaps/>
                <w:sz w:val="26"/>
                <w:szCs w:val="28"/>
              </w:rPr>
            </w:pPr>
            <w:r w:rsidRPr="00550457">
              <w:rPr>
                <w:smallCaps/>
                <w:sz w:val="26"/>
                <w:szCs w:val="28"/>
              </w:rPr>
              <w:t>Company Information</w:t>
            </w:r>
          </w:p>
        </w:tc>
      </w:tr>
      <w:tr w:rsidR="004A277A" w:rsidRPr="00550457" w14:paraId="2192A511" w14:textId="77777777" w:rsidTr="004A277A">
        <w:trPr>
          <w:trHeight w:val="530"/>
        </w:trPr>
        <w:tc>
          <w:tcPr>
            <w:tcW w:w="5040" w:type="dxa"/>
            <w:tcBorders>
              <w:top w:val="single" w:sz="4" w:space="0" w:color="auto"/>
              <w:bottom w:val="single" w:sz="4" w:space="0" w:color="auto"/>
              <w:right w:val="single" w:sz="4" w:space="0" w:color="auto"/>
            </w:tcBorders>
            <w:shd w:val="clear" w:color="auto" w:fill="auto"/>
          </w:tcPr>
          <w:p w14:paraId="0C9C8DF0" w14:textId="77777777" w:rsidR="004A277A" w:rsidRPr="00550457" w:rsidRDefault="004A277A" w:rsidP="008A7AF5">
            <w:pPr>
              <w:tabs>
                <w:tab w:val="left" w:pos="6912"/>
              </w:tabs>
              <w:spacing w:before="60" w:after="60"/>
              <w:ind w:firstLine="0"/>
              <w:rPr>
                <w:sz w:val="22"/>
                <w:u w:val="single"/>
              </w:rPr>
            </w:pPr>
            <w:r w:rsidRPr="00550457">
              <w:rPr>
                <w:i/>
                <w:sz w:val="22"/>
              </w:rPr>
              <w:t>Company Name</w:t>
            </w:r>
            <w:r w:rsidRPr="00550457">
              <w:rPr>
                <w:sz w:val="22"/>
              </w:rPr>
              <w:t>:</w:t>
            </w:r>
            <w:r>
              <w:rPr>
                <w:sz w:val="22"/>
              </w:rPr>
              <w:t xml:space="preserve"> </w:t>
            </w:r>
            <w:r w:rsidRPr="00CC2F42">
              <w:rPr>
                <w:sz w:val="22"/>
                <w:highlight w:val="green"/>
              </w:rPr>
              <w:t>______________</w:t>
            </w:r>
          </w:p>
        </w:tc>
        <w:tc>
          <w:tcPr>
            <w:tcW w:w="5400" w:type="dxa"/>
            <w:tcBorders>
              <w:top w:val="single" w:sz="4" w:space="0" w:color="auto"/>
              <w:left w:val="single" w:sz="4" w:space="0" w:color="auto"/>
              <w:bottom w:val="single" w:sz="4" w:space="0" w:color="auto"/>
            </w:tcBorders>
            <w:shd w:val="clear" w:color="auto" w:fill="auto"/>
          </w:tcPr>
          <w:p w14:paraId="267CECBC" w14:textId="712E09D0" w:rsidR="004A277A" w:rsidRPr="00550457" w:rsidRDefault="004A277A" w:rsidP="008A7AF5">
            <w:pPr>
              <w:tabs>
                <w:tab w:val="left" w:pos="6912"/>
              </w:tabs>
              <w:spacing w:before="60" w:after="60"/>
              <w:ind w:firstLine="0"/>
              <w:rPr>
                <w:sz w:val="22"/>
                <w:u w:val="single"/>
              </w:rPr>
            </w:pPr>
            <w:r w:rsidRPr="00550457">
              <w:rPr>
                <w:i/>
                <w:sz w:val="22"/>
              </w:rPr>
              <w:t>Company Contact</w:t>
            </w:r>
            <w:r w:rsidRPr="00550457">
              <w:rPr>
                <w:sz w:val="22"/>
              </w:rPr>
              <w:t xml:space="preserve"> </w:t>
            </w:r>
            <w:r w:rsidRPr="00550457">
              <w:rPr>
                <w:i/>
                <w:sz w:val="22"/>
              </w:rPr>
              <w:t>Person</w:t>
            </w:r>
            <w:r w:rsidRPr="00550457">
              <w:rPr>
                <w:sz w:val="22"/>
              </w:rPr>
              <w:t xml:space="preserve">: </w:t>
            </w:r>
            <w:r w:rsidRPr="00CC2F42">
              <w:rPr>
                <w:sz w:val="22"/>
                <w:highlight w:val="green"/>
              </w:rPr>
              <w:t>______________</w:t>
            </w:r>
          </w:p>
        </w:tc>
      </w:tr>
      <w:tr w:rsidR="008A7AF5" w:rsidRPr="00550457" w14:paraId="4CE5CF9C" w14:textId="77777777" w:rsidTr="00CC2F42">
        <w:trPr>
          <w:trHeight w:val="530"/>
        </w:trPr>
        <w:tc>
          <w:tcPr>
            <w:tcW w:w="5040" w:type="dxa"/>
            <w:tcBorders>
              <w:top w:val="single" w:sz="4" w:space="0" w:color="auto"/>
              <w:bottom w:val="single" w:sz="4" w:space="0" w:color="auto"/>
              <w:right w:val="single" w:sz="4" w:space="0" w:color="auto"/>
            </w:tcBorders>
            <w:shd w:val="clear" w:color="auto" w:fill="auto"/>
          </w:tcPr>
          <w:p w14:paraId="11D33C91" w14:textId="48DFBDC5" w:rsidR="00C90148" w:rsidRPr="00550457" w:rsidRDefault="004A277A" w:rsidP="005F3701">
            <w:pPr>
              <w:tabs>
                <w:tab w:val="left" w:pos="2925"/>
              </w:tabs>
              <w:spacing w:before="60" w:after="60"/>
              <w:ind w:firstLine="0"/>
              <w:rPr>
                <w:sz w:val="22"/>
              </w:rPr>
            </w:pPr>
            <w:r w:rsidRPr="00550457">
              <w:rPr>
                <w:i/>
                <w:sz w:val="22"/>
              </w:rPr>
              <w:t>Contact</w:t>
            </w:r>
            <w:r w:rsidRPr="00550457">
              <w:rPr>
                <w:sz w:val="22"/>
              </w:rPr>
              <w:t xml:space="preserve"> </w:t>
            </w:r>
            <w:r w:rsidRPr="00550457">
              <w:rPr>
                <w:i/>
                <w:sz w:val="22"/>
              </w:rPr>
              <w:t>Person Phone</w:t>
            </w:r>
            <w:r w:rsidRPr="00550457">
              <w:rPr>
                <w:sz w:val="22"/>
              </w:rPr>
              <w:t>:</w:t>
            </w:r>
            <w:r>
              <w:rPr>
                <w:sz w:val="22"/>
              </w:rPr>
              <w:t xml:space="preserve"> </w:t>
            </w:r>
            <w:r w:rsidRPr="00CC2F42">
              <w:rPr>
                <w:sz w:val="22"/>
                <w:highlight w:val="green"/>
              </w:rPr>
              <w:t>______________</w:t>
            </w:r>
          </w:p>
        </w:tc>
        <w:tc>
          <w:tcPr>
            <w:tcW w:w="5400" w:type="dxa"/>
            <w:tcBorders>
              <w:top w:val="single" w:sz="4" w:space="0" w:color="auto"/>
              <w:left w:val="single" w:sz="4" w:space="0" w:color="auto"/>
              <w:bottom w:val="single" w:sz="4" w:space="0" w:color="auto"/>
            </w:tcBorders>
            <w:shd w:val="clear" w:color="auto" w:fill="auto"/>
          </w:tcPr>
          <w:p w14:paraId="6FC753C6" w14:textId="24239D8F" w:rsidR="00C90148" w:rsidRPr="00550457" w:rsidRDefault="004A277A" w:rsidP="008A7AF5">
            <w:pPr>
              <w:spacing w:before="60" w:after="60"/>
              <w:ind w:firstLine="0"/>
              <w:rPr>
                <w:sz w:val="22"/>
              </w:rPr>
            </w:pPr>
            <w:r w:rsidRPr="00550457">
              <w:rPr>
                <w:i/>
                <w:sz w:val="22"/>
              </w:rPr>
              <w:t>Contact</w:t>
            </w:r>
            <w:r w:rsidRPr="00550457">
              <w:rPr>
                <w:sz w:val="22"/>
              </w:rPr>
              <w:t xml:space="preserve"> </w:t>
            </w:r>
            <w:r w:rsidRPr="00550457">
              <w:rPr>
                <w:i/>
                <w:sz w:val="22"/>
              </w:rPr>
              <w:t>Person Email</w:t>
            </w:r>
            <w:r w:rsidRPr="00550457">
              <w:rPr>
                <w:sz w:val="22"/>
              </w:rPr>
              <w:t>:</w:t>
            </w:r>
            <w:r>
              <w:rPr>
                <w:sz w:val="22"/>
              </w:rPr>
              <w:t xml:space="preserve"> </w:t>
            </w:r>
            <w:r w:rsidRPr="00CC2F42">
              <w:rPr>
                <w:sz w:val="22"/>
                <w:highlight w:val="green"/>
              </w:rPr>
              <w:t>______________</w:t>
            </w:r>
          </w:p>
        </w:tc>
      </w:tr>
      <w:tr w:rsidR="00C90148" w:rsidRPr="00550457" w14:paraId="2D831AE1" w14:textId="77777777" w:rsidTr="00CC2F42">
        <w:trPr>
          <w:trHeight w:val="791"/>
        </w:trPr>
        <w:tc>
          <w:tcPr>
            <w:tcW w:w="10440" w:type="dxa"/>
            <w:gridSpan w:val="2"/>
            <w:tcBorders>
              <w:top w:val="single" w:sz="4" w:space="0" w:color="auto"/>
              <w:bottom w:val="single" w:sz="4" w:space="0" w:color="auto"/>
            </w:tcBorders>
            <w:shd w:val="clear" w:color="auto" w:fill="auto"/>
          </w:tcPr>
          <w:p w14:paraId="4DA0D11D" w14:textId="645825C2" w:rsidR="00C90148" w:rsidRPr="00550457" w:rsidRDefault="00C90148" w:rsidP="008A7AF5">
            <w:pPr>
              <w:spacing w:before="60" w:after="60"/>
              <w:ind w:firstLine="0"/>
              <w:rPr>
                <w:sz w:val="22"/>
                <w:u w:val="single"/>
              </w:rPr>
            </w:pPr>
            <w:r w:rsidRPr="00550457">
              <w:rPr>
                <w:i/>
                <w:sz w:val="22"/>
              </w:rPr>
              <w:t>Notice Address:</w:t>
            </w:r>
            <w:r w:rsidR="00C52E9A">
              <w:rPr>
                <w:sz w:val="22"/>
              </w:rPr>
              <w:t xml:space="preserve"> </w:t>
            </w:r>
            <w:r w:rsidR="00C52E9A" w:rsidRPr="00CC2F42">
              <w:rPr>
                <w:sz w:val="22"/>
                <w:highlight w:val="green"/>
              </w:rPr>
              <w:t>______________</w:t>
            </w:r>
            <w:r w:rsidR="00CA024C">
              <w:rPr>
                <w:i/>
                <w:sz w:val="22"/>
              </w:rPr>
              <w:br/>
            </w:r>
          </w:p>
        </w:tc>
      </w:tr>
    </w:tbl>
    <w:p w14:paraId="19AAFF4F" w14:textId="77777777" w:rsidR="00211071" w:rsidRDefault="00211071" w:rsidP="005F3701">
      <w:pPr>
        <w:rPr>
          <w:sz w:val="12"/>
          <w:szCs w:val="12"/>
        </w:rPr>
      </w:pPr>
    </w:p>
    <w:p w14:paraId="193BE2E6" w14:textId="77777777" w:rsidR="00301AA9" w:rsidRDefault="00301AA9" w:rsidP="005F3701">
      <w:pPr>
        <w:rPr>
          <w:sz w:val="12"/>
          <w:szCs w:val="12"/>
        </w:rPr>
      </w:pPr>
    </w:p>
    <w:p w14:paraId="2042EC24" w14:textId="77777777" w:rsidR="00301AA9" w:rsidRPr="00CA024C" w:rsidRDefault="00301AA9" w:rsidP="005F3701">
      <w:pPr>
        <w:rPr>
          <w:sz w:val="12"/>
          <w:szCs w:val="12"/>
        </w:rPr>
      </w:pPr>
    </w:p>
    <w:tbl>
      <w:tblPr>
        <w:tblW w:w="10440" w:type="dxa"/>
        <w:tblInd w:w="-34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2317"/>
        <w:gridCol w:w="8123"/>
      </w:tblGrid>
      <w:tr w:rsidR="00211071" w:rsidRPr="00550457" w14:paraId="407D0C4F" w14:textId="77777777" w:rsidTr="00CC2F42">
        <w:tc>
          <w:tcPr>
            <w:tcW w:w="10440" w:type="dxa"/>
            <w:gridSpan w:val="2"/>
            <w:tcBorders>
              <w:bottom w:val="single" w:sz="4" w:space="0" w:color="auto"/>
            </w:tcBorders>
            <w:shd w:val="clear" w:color="auto" w:fill="D9D9D9"/>
          </w:tcPr>
          <w:p w14:paraId="50113DCF" w14:textId="77777777" w:rsidR="00211071" w:rsidRPr="00550457" w:rsidRDefault="00211071" w:rsidP="00CC2F42">
            <w:pPr>
              <w:spacing w:before="60" w:after="60"/>
              <w:ind w:firstLine="0"/>
              <w:jc w:val="center"/>
              <w:rPr>
                <w:smallCaps/>
                <w:sz w:val="26"/>
                <w:szCs w:val="28"/>
              </w:rPr>
            </w:pPr>
            <w:r w:rsidRPr="00550457">
              <w:rPr>
                <w:smallCaps/>
                <w:sz w:val="26"/>
                <w:szCs w:val="28"/>
              </w:rPr>
              <w:t>Drexel Information</w:t>
            </w:r>
          </w:p>
        </w:tc>
      </w:tr>
      <w:tr w:rsidR="00C90148" w:rsidRPr="00550457" w14:paraId="0612D27F" w14:textId="77777777" w:rsidTr="00CC2F42">
        <w:trPr>
          <w:trHeight w:val="512"/>
        </w:trPr>
        <w:tc>
          <w:tcPr>
            <w:tcW w:w="10440" w:type="dxa"/>
            <w:gridSpan w:val="2"/>
            <w:tcBorders>
              <w:top w:val="single" w:sz="4" w:space="0" w:color="auto"/>
              <w:bottom w:val="single" w:sz="4" w:space="0" w:color="auto"/>
            </w:tcBorders>
            <w:shd w:val="clear" w:color="auto" w:fill="auto"/>
            <w:vAlign w:val="center"/>
          </w:tcPr>
          <w:p w14:paraId="184E11F0" w14:textId="5EEC01B4" w:rsidR="00C90148" w:rsidRPr="00092CF7" w:rsidRDefault="00C90148" w:rsidP="004A277A">
            <w:pPr>
              <w:spacing w:before="60" w:after="60"/>
              <w:ind w:left="2749" w:hanging="2749"/>
              <w:rPr>
                <w:i/>
                <w:sz w:val="22"/>
                <w:szCs w:val="22"/>
              </w:rPr>
            </w:pPr>
            <w:r w:rsidRPr="00092CF7">
              <w:rPr>
                <w:i/>
                <w:sz w:val="22"/>
                <w:szCs w:val="22"/>
              </w:rPr>
              <w:t>OTC Contact Person</w:t>
            </w:r>
            <w:r w:rsidRPr="00092CF7">
              <w:rPr>
                <w:sz w:val="22"/>
                <w:szCs w:val="22"/>
              </w:rPr>
              <w:t>:</w:t>
            </w:r>
            <w:r w:rsidR="00DB46EC" w:rsidRPr="00092CF7">
              <w:rPr>
                <w:sz w:val="22"/>
                <w:szCs w:val="22"/>
              </w:rPr>
              <w:t xml:space="preserve"> </w:t>
            </w:r>
            <w:r w:rsidR="00DB46EC" w:rsidRPr="00092CF7">
              <w:rPr>
                <w:sz w:val="22"/>
                <w:szCs w:val="22"/>
              </w:rPr>
              <w:tab/>
            </w:r>
            <w:r w:rsidRPr="00092CF7">
              <w:rPr>
                <w:sz w:val="22"/>
                <w:szCs w:val="22"/>
              </w:rPr>
              <w:t>Paul Dougherty, (P</w:t>
            </w:r>
            <w:r w:rsidR="004A277A">
              <w:rPr>
                <w:sz w:val="22"/>
                <w:szCs w:val="22"/>
              </w:rPr>
              <w:t>hone:</w:t>
            </w:r>
            <w:r w:rsidRPr="00092CF7">
              <w:rPr>
                <w:sz w:val="22"/>
                <w:szCs w:val="22"/>
              </w:rPr>
              <w:t xml:space="preserve"> 215</w:t>
            </w:r>
            <w:r w:rsidR="004A277A">
              <w:rPr>
                <w:sz w:val="22"/>
                <w:szCs w:val="22"/>
              </w:rPr>
              <w:t>-</w:t>
            </w:r>
            <w:r w:rsidRPr="00092CF7">
              <w:rPr>
                <w:sz w:val="22"/>
                <w:szCs w:val="22"/>
              </w:rPr>
              <w:t>571</w:t>
            </w:r>
            <w:r w:rsidR="004A277A">
              <w:rPr>
                <w:sz w:val="22"/>
                <w:szCs w:val="22"/>
              </w:rPr>
              <w:t>-</w:t>
            </w:r>
            <w:r w:rsidRPr="00092CF7">
              <w:rPr>
                <w:sz w:val="22"/>
                <w:szCs w:val="22"/>
              </w:rPr>
              <w:t>4290</w:t>
            </w:r>
            <w:r w:rsidR="004A277A">
              <w:rPr>
                <w:sz w:val="22"/>
                <w:szCs w:val="22"/>
              </w:rPr>
              <w:t>)</w:t>
            </w:r>
            <w:r w:rsidRPr="00092CF7">
              <w:rPr>
                <w:sz w:val="22"/>
                <w:szCs w:val="22"/>
              </w:rPr>
              <w:t xml:space="preserve">, </w:t>
            </w:r>
            <w:hyperlink r:id="rId8" w:history="1">
              <w:r w:rsidR="00DB46EC" w:rsidRPr="00092CF7">
                <w:rPr>
                  <w:rStyle w:val="Hyperlink"/>
                  <w:sz w:val="22"/>
                  <w:szCs w:val="22"/>
                </w:rPr>
                <w:t>pdougherty@drexel.edu</w:t>
              </w:r>
            </w:hyperlink>
          </w:p>
        </w:tc>
      </w:tr>
      <w:tr w:rsidR="00C90148" w:rsidRPr="00550457" w14:paraId="04B3D8E6" w14:textId="77777777" w:rsidTr="00CC2F42">
        <w:trPr>
          <w:trHeight w:val="575"/>
        </w:trPr>
        <w:tc>
          <w:tcPr>
            <w:tcW w:w="10440" w:type="dxa"/>
            <w:gridSpan w:val="2"/>
            <w:tcBorders>
              <w:top w:val="single" w:sz="4" w:space="0" w:color="auto"/>
              <w:bottom w:val="single" w:sz="4" w:space="0" w:color="auto"/>
            </w:tcBorders>
            <w:shd w:val="clear" w:color="auto" w:fill="auto"/>
            <w:vAlign w:val="center"/>
          </w:tcPr>
          <w:p w14:paraId="1B220F5B" w14:textId="4AD9CDA9" w:rsidR="00C90148" w:rsidRPr="00092CF7" w:rsidRDefault="00C90148" w:rsidP="00CC2F42">
            <w:pPr>
              <w:spacing w:before="60" w:after="60"/>
              <w:ind w:left="2749" w:hanging="2749"/>
              <w:rPr>
                <w:sz w:val="22"/>
                <w:szCs w:val="22"/>
                <w:u w:val="single"/>
              </w:rPr>
            </w:pPr>
            <w:r w:rsidRPr="00092CF7">
              <w:rPr>
                <w:i/>
                <w:sz w:val="22"/>
                <w:szCs w:val="22"/>
              </w:rPr>
              <w:t>Drexel Investigator</w:t>
            </w:r>
            <w:r w:rsidR="00951751">
              <w:rPr>
                <w:i/>
                <w:sz w:val="22"/>
                <w:szCs w:val="22"/>
              </w:rPr>
              <w:t>(s)</w:t>
            </w:r>
            <w:r w:rsidRPr="00092CF7">
              <w:rPr>
                <w:sz w:val="22"/>
                <w:szCs w:val="22"/>
              </w:rPr>
              <w:t>:</w:t>
            </w:r>
            <w:r w:rsidR="00DB46EC" w:rsidRPr="00092CF7">
              <w:rPr>
                <w:sz w:val="22"/>
                <w:szCs w:val="22"/>
              </w:rPr>
              <w:tab/>
            </w:r>
            <w:r w:rsidR="00C52E9A" w:rsidRPr="00CC2F42">
              <w:rPr>
                <w:sz w:val="22"/>
                <w:szCs w:val="22"/>
                <w:highlight w:val="green"/>
                <w:u w:val="single"/>
              </w:rPr>
              <w:t>______________________</w:t>
            </w:r>
          </w:p>
        </w:tc>
      </w:tr>
      <w:tr w:rsidR="00DB46EC" w:rsidRPr="00550457" w14:paraId="1B61BA07" w14:textId="77777777" w:rsidTr="00CC2F42">
        <w:trPr>
          <w:trHeight w:val="809"/>
        </w:trPr>
        <w:tc>
          <w:tcPr>
            <w:tcW w:w="10440" w:type="dxa"/>
            <w:gridSpan w:val="2"/>
            <w:tcBorders>
              <w:top w:val="single" w:sz="4" w:space="0" w:color="auto"/>
              <w:bottom w:val="single" w:sz="4" w:space="0" w:color="auto"/>
            </w:tcBorders>
            <w:shd w:val="clear" w:color="auto" w:fill="auto"/>
            <w:vAlign w:val="center"/>
          </w:tcPr>
          <w:p w14:paraId="0294A3EF" w14:textId="20B3A530" w:rsidR="00DB46EC" w:rsidRPr="00447CFF" w:rsidRDefault="00DB46EC" w:rsidP="00CC2F42">
            <w:pPr>
              <w:spacing w:before="60" w:after="60"/>
              <w:ind w:left="2749" w:hanging="2749"/>
              <w:rPr>
                <w:i/>
                <w:sz w:val="22"/>
                <w:szCs w:val="22"/>
              </w:rPr>
            </w:pPr>
            <w:r w:rsidRPr="00447CFF">
              <w:rPr>
                <w:i/>
                <w:sz w:val="22"/>
                <w:szCs w:val="22"/>
              </w:rPr>
              <w:t>Notice and Payment Address:</w:t>
            </w:r>
            <w:r w:rsidRPr="00447CFF">
              <w:rPr>
                <w:i/>
                <w:sz w:val="22"/>
                <w:szCs w:val="22"/>
              </w:rPr>
              <w:tab/>
            </w:r>
            <w:r w:rsidR="00447CFF" w:rsidRPr="00447CFF">
              <w:rPr>
                <w:sz w:val="22"/>
                <w:szCs w:val="22"/>
              </w:rPr>
              <w:t>Office of Technology Commercialization</w:t>
            </w:r>
            <w:r w:rsidR="00301AA9">
              <w:rPr>
                <w:sz w:val="22"/>
                <w:szCs w:val="22"/>
              </w:rPr>
              <w:t xml:space="preserve">, </w:t>
            </w:r>
            <w:r w:rsidRPr="00447CFF">
              <w:rPr>
                <w:sz w:val="22"/>
                <w:szCs w:val="22"/>
              </w:rPr>
              <w:t>Drexel University, Left Bank Building, 3180 Chestnut Street, Suite 104, Philadelphia, PA  19104, Attn: Executive Director</w:t>
            </w:r>
          </w:p>
        </w:tc>
      </w:tr>
      <w:tr w:rsidR="00C90148" w:rsidRPr="00550457" w14:paraId="699E8431" w14:textId="77777777" w:rsidTr="00CC2F42">
        <w:trPr>
          <w:trHeight w:val="692"/>
        </w:trPr>
        <w:tc>
          <w:tcPr>
            <w:tcW w:w="10440" w:type="dxa"/>
            <w:gridSpan w:val="2"/>
            <w:tcBorders>
              <w:top w:val="single" w:sz="4" w:space="0" w:color="auto"/>
              <w:bottom w:val="single" w:sz="4" w:space="0" w:color="auto"/>
            </w:tcBorders>
            <w:shd w:val="clear" w:color="auto" w:fill="auto"/>
            <w:vAlign w:val="center"/>
          </w:tcPr>
          <w:p w14:paraId="0F2A6CD9" w14:textId="77777777" w:rsidR="00C90148" w:rsidRPr="00447CFF" w:rsidRDefault="00C90148" w:rsidP="00CC2F42">
            <w:pPr>
              <w:spacing w:before="60" w:after="60"/>
              <w:ind w:left="2749" w:hanging="2749"/>
              <w:rPr>
                <w:b/>
                <w:i/>
                <w:sz w:val="22"/>
                <w:szCs w:val="22"/>
              </w:rPr>
            </w:pPr>
            <w:r w:rsidRPr="00447CFF">
              <w:rPr>
                <w:i/>
                <w:sz w:val="22"/>
                <w:szCs w:val="22"/>
              </w:rPr>
              <w:t>Required Copy to:</w:t>
            </w:r>
            <w:r w:rsidR="00DB46EC" w:rsidRPr="00447CFF">
              <w:rPr>
                <w:i/>
                <w:sz w:val="22"/>
                <w:szCs w:val="22"/>
              </w:rPr>
              <w:tab/>
            </w:r>
            <w:r w:rsidRPr="00447CFF">
              <w:rPr>
                <w:sz w:val="22"/>
                <w:szCs w:val="22"/>
              </w:rPr>
              <w:t>Office of General Counsel</w:t>
            </w:r>
            <w:r w:rsidR="00DB46EC" w:rsidRPr="00447CFF">
              <w:rPr>
                <w:sz w:val="22"/>
                <w:szCs w:val="22"/>
              </w:rPr>
              <w:t xml:space="preserve">, </w:t>
            </w:r>
            <w:r w:rsidRPr="00447CFF">
              <w:rPr>
                <w:sz w:val="22"/>
                <w:szCs w:val="22"/>
              </w:rPr>
              <w:t>Drexel University</w:t>
            </w:r>
            <w:r w:rsidR="00DB46EC" w:rsidRPr="00447CFF">
              <w:rPr>
                <w:sz w:val="22"/>
                <w:szCs w:val="22"/>
              </w:rPr>
              <w:t xml:space="preserve">, </w:t>
            </w:r>
            <w:r w:rsidRPr="00447CFF">
              <w:rPr>
                <w:sz w:val="22"/>
                <w:szCs w:val="22"/>
              </w:rPr>
              <w:t>Left Bank Building</w:t>
            </w:r>
            <w:r w:rsidR="00DB46EC" w:rsidRPr="00447CFF">
              <w:rPr>
                <w:sz w:val="22"/>
                <w:szCs w:val="22"/>
              </w:rPr>
              <w:t xml:space="preserve">, </w:t>
            </w:r>
            <w:r w:rsidRPr="00447CFF">
              <w:rPr>
                <w:sz w:val="22"/>
                <w:szCs w:val="22"/>
              </w:rPr>
              <w:t>3180 Chestnut Street, Suite 10</w:t>
            </w:r>
            <w:r w:rsidR="00447CFF" w:rsidRPr="00447CFF">
              <w:rPr>
                <w:sz w:val="22"/>
                <w:szCs w:val="22"/>
              </w:rPr>
              <w:t>1</w:t>
            </w:r>
            <w:r w:rsidR="00DB46EC" w:rsidRPr="00447CFF">
              <w:rPr>
                <w:sz w:val="22"/>
                <w:szCs w:val="22"/>
              </w:rPr>
              <w:t xml:space="preserve">, </w:t>
            </w:r>
            <w:r w:rsidRPr="00447CFF">
              <w:rPr>
                <w:sz w:val="22"/>
                <w:szCs w:val="22"/>
              </w:rPr>
              <w:t>Philadelphia, PA  19104</w:t>
            </w:r>
            <w:r w:rsidR="00DB46EC" w:rsidRPr="00447CFF">
              <w:rPr>
                <w:sz w:val="22"/>
                <w:szCs w:val="22"/>
              </w:rPr>
              <w:t>, Attn:</w:t>
            </w:r>
            <w:r w:rsidRPr="00447CFF">
              <w:rPr>
                <w:sz w:val="22"/>
                <w:szCs w:val="22"/>
              </w:rPr>
              <w:t xml:space="preserve"> General Counsel</w:t>
            </w:r>
            <w:r w:rsidR="00092CF7" w:rsidRPr="00447CFF">
              <w:rPr>
                <w:sz w:val="22"/>
                <w:szCs w:val="22"/>
              </w:rPr>
              <w:t xml:space="preserve">  </w:t>
            </w:r>
          </w:p>
        </w:tc>
      </w:tr>
      <w:tr w:rsidR="00D601BC" w:rsidRPr="00550457" w14:paraId="7D72A421" w14:textId="77777777" w:rsidTr="00CC2F42">
        <w:trPr>
          <w:trHeight w:val="620"/>
        </w:trPr>
        <w:tc>
          <w:tcPr>
            <w:tcW w:w="2317" w:type="dxa"/>
            <w:tcBorders>
              <w:top w:val="single" w:sz="4" w:space="0" w:color="auto"/>
              <w:bottom w:val="single" w:sz="4" w:space="0" w:color="auto"/>
              <w:right w:val="nil"/>
            </w:tcBorders>
            <w:shd w:val="clear" w:color="auto" w:fill="auto"/>
            <w:vAlign w:val="center"/>
          </w:tcPr>
          <w:p w14:paraId="014230F5" w14:textId="77777777" w:rsidR="00D601BC" w:rsidRPr="00092CF7" w:rsidRDefault="00D601BC" w:rsidP="00CC2F42">
            <w:pPr>
              <w:spacing w:before="60" w:after="60"/>
              <w:ind w:firstLine="0"/>
              <w:rPr>
                <w:sz w:val="22"/>
                <w:szCs w:val="22"/>
              </w:rPr>
            </w:pPr>
            <w:r w:rsidRPr="00092CF7">
              <w:rPr>
                <w:i/>
                <w:sz w:val="22"/>
                <w:szCs w:val="22"/>
              </w:rPr>
              <w:t>Electronic Transfers</w:t>
            </w:r>
            <w:r w:rsidRPr="00092CF7">
              <w:rPr>
                <w:sz w:val="22"/>
                <w:szCs w:val="22"/>
              </w:rPr>
              <w:t>:</w:t>
            </w:r>
          </w:p>
        </w:tc>
        <w:tc>
          <w:tcPr>
            <w:tcW w:w="8123" w:type="dxa"/>
            <w:tcBorders>
              <w:top w:val="single" w:sz="4" w:space="0" w:color="auto"/>
              <w:left w:val="nil"/>
              <w:bottom w:val="single" w:sz="4" w:space="0" w:color="auto"/>
            </w:tcBorders>
            <w:shd w:val="clear" w:color="auto" w:fill="auto"/>
            <w:vAlign w:val="center"/>
          </w:tcPr>
          <w:p w14:paraId="635CE2B8" w14:textId="519689B6" w:rsidR="00D601BC" w:rsidRPr="00092CF7" w:rsidRDefault="00A0573F" w:rsidP="004A277A">
            <w:pPr>
              <w:tabs>
                <w:tab w:val="left" w:pos="3655"/>
              </w:tabs>
              <w:spacing w:before="60" w:after="60"/>
              <w:ind w:left="432" w:firstLine="23"/>
              <w:rPr>
                <w:sz w:val="22"/>
                <w:szCs w:val="22"/>
              </w:rPr>
            </w:pPr>
            <w:r w:rsidRPr="00A0573F">
              <w:rPr>
                <w:sz w:val="22"/>
                <w:szCs w:val="22"/>
              </w:rPr>
              <w:t>Please contact</w:t>
            </w:r>
            <w:r>
              <w:rPr>
                <w:sz w:val="22"/>
                <w:szCs w:val="22"/>
              </w:rPr>
              <w:t xml:space="preserve"> </w:t>
            </w:r>
            <w:hyperlink r:id="rId9" w:history="1">
              <w:r w:rsidRPr="00EA7E22">
                <w:rPr>
                  <w:rStyle w:val="Hyperlink"/>
                </w:rPr>
                <w:t>tcanamucio@drexel.edu</w:t>
              </w:r>
            </w:hyperlink>
            <w:r>
              <w:t xml:space="preserve"> or 215</w:t>
            </w:r>
            <w:r w:rsidR="004A277A">
              <w:t>-</w:t>
            </w:r>
            <w:r>
              <w:t>571-4089 for ABA # and</w:t>
            </w:r>
            <w:r w:rsidR="00D601BC" w:rsidRPr="00092CF7">
              <w:rPr>
                <w:sz w:val="22"/>
                <w:szCs w:val="22"/>
              </w:rPr>
              <w:br/>
              <w:t>Account Number</w:t>
            </w:r>
            <w:r>
              <w:rPr>
                <w:sz w:val="22"/>
                <w:szCs w:val="22"/>
              </w:rPr>
              <w:t xml:space="preserve">   </w:t>
            </w:r>
            <w:r w:rsidR="00D601BC" w:rsidRPr="00092CF7">
              <w:rPr>
                <w:sz w:val="22"/>
                <w:szCs w:val="22"/>
              </w:rPr>
              <w:t>c/o:  TCO / R. McGrath</w:t>
            </w:r>
          </w:p>
        </w:tc>
      </w:tr>
    </w:tbl>
    <w:p w14:paraId="320F71E3" w14:textId="77777777" w:rsidR="001A5A28" w:rsidRDefault="001A5A28" w:rsidP="001A5A28">
      <w:pPr>
        <w:rPr>
          <w:sz w:val="12"/>
          <w:szCs w:val="12"/>
        </w:rPr>
      </w:pPr>
    </w:p>
    <w:p w14:paraId="297C4A80" w14:textId="77777777" w:rsidR="00301AA9" w:rsidRPr="00CA024C" w:rsidRDefault="00301AA9" w:rsidP="001A5A28">
      <w:pPr>
        <w:rPr>
          <w:sz w:val="12"/>
          <w:szCs w:val="12"/>
        </w:rPr>
      </w:pPr>
    </w:p>
    <w:p w14:paraId="40CCA60E" w14:textId="77777777" w:rsidR="00211071" w:rsidRPr="00CA024C" w:rsidRDefault="00211071" w:rsidP="00211071">
      <w:pPr>
        <w:rPr>
          <w:sz w:val="12"/>
          <w:szCs w:val="12"/>
        </w:rPr>
      </w:pPr>
    </w:p>
    <w:tbl>
      <w:tblPr>
        <w:tblW w:w="10440" w:type="dxa"/>
        <w:tblInd w:w="-342"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10440"/>
      </w:tblGrid>
      <w:tr w:rsidR="00550457" w:rsidRPr="00550457" w14:paraId="772B8843" w14:textId="77777777" w:rsidTr="00CC2F42">
        <w:tc>
          <w:tcPr>
            <w:tcW w:w="10440" w:type="dxa"/>
            <w:tcBorders>
              <w:bottom w:val="single" w:sz="4" w:space="0" w:color="auto"/>
            </w:tcBorders>
            <w:shd w:val="clear" w:color="auto" w:fill="D9D9D9"/>
          </w:tcPr>
          <w:p w14:paraId="060B3637" w14:textId="77777777" w:rsidR="00550457" w:rsidRPr="00550457" w:rsidRDefault="00550457" w:rsidP="00CC2F42">
            <w:pPr>
              <w:spacing w:before="60" w:after="60"/>
              <w:ind w:firstLine="0"/>
              <w:jc w:val="center"/>
              <w:rPr>
                <w:smallCaps/>
                <w:sz w:val="26"/>
                <w:szCs w:val="28"/>
              </w:rPr>
            </w:pPr>
            <w:r w:rsidRPr="00550457">
              <w:rPr>
                <w:smallCaps/>
                <w:sz w:val="26"/>
                <w:szCs w:val="28"/>
              </w:rPr>
              <w:t>Signatures</w:t>
            </w:r>
          </w:p>
        </w:tc>
      </w:tr>
      <w:tr w:rsidR="008A7AF5" w:rsidRPr="00550457" w14:paraId="5CE5BA94" w14:textId="77777777" w:rsidTr="00CC2F42">
        <w:trPr>
          <w:trHeight w:val="4283"/>
        </w:trPr>
        <w:tc>
          <w:tcPr>
            <w:tcW w:w="10440" w:type="dxa"/>
            <w:tcBorders>
              <w:top w:val="single" w:sz="4" w:space="0" w:color="auto"/>
              <w:bottom w:val="single" w:sz="4" w:space="0" w:color="auto"/>
            </w:tcBorders>
            <w:shd w:val="clear" w:color="auto" w:fill="auto"/>
          </w:tcPr>
          <w:p w14:paraId="18A69565" w14:textId="70ECEBE5" w:rsidR="00951751" w:rsidRDefault="00550457" w:rsidP="00EA5449">
            <w:pPr>
              <w:spacing w:before="60" w:after="60"/>
              <w:ind w:firstLine="0"/>
              <w:rPr>
                <w:sz w:val="22"/>
              </w:rPr>
            </w:pPr>
            <w:r w:rsidRPr="00550457">
              <w:rPr>
                <w:sz w:val="22"/>
              </w:rPr>
              <w:t xml:space="preserve">This </w:t>
            </w:r>
            <w:r w:rsidR="00FC2AA2">
              <w:rPr>
                <w:sz w:val="22"/>
              </w:rPr>
              <w:t xml:space="preserve">Intellectual Property </w:t>
            </w:r>
            <w:r w:rsidR="00951751">
              <w:rPr>
                <w:sz w:val="22"/>
              </w:rPr>
              <w:t xml:space="preserve">License </w:t>
            </w:r>
            <w:r w:rsidRPr="00550457">
              <w:rPr>
                <w:sz w:val="22"/>
              </w:rPr>
              <w:t>Agreement</w:t>
            </w:r>
            <w:r w:rsidR="00951751">
              <w:rPr>
                <w:sz w:val="22"/>
              </w:rPr>
              <w:t xml:space="preserve"> (</w:t>
            </w:r>
            <w:r w:rsidR="004A277A">
              <w:rPr>
                <w:sz w:val="22"/>
              </w:rPr>
              <w:t xml:space="preserve">this </w:t>
            </w:r>
            <w:r w:rsidR="00951751">
              <w:rPr>
                <w:sz w:val="22"/>
              </w:rPr>
              <w:t>“</w:t>
            </w:r>
            <w:r w:rsidR="00951751" w:rsidRPr="004A277A">
              <w:rPr>
                <w:i/>
                <w:sz w:val="22"/>
              </w:rPr>
              <w:t>Agreement</w:t>
            </w:r>
            <w:r w:rsidR="00951751">
              <w:rPr>
                <w:sz w:val="22"/>
              </w:rPr>
              <w:t>”)</w:t>
            </w:r>
            <w:r w:rsidRPr="00550457">
              <w:rPr>
                <w:sz w:val="22"/>
              </w:rPr>
              <w:t xml:space="preserve"> includes this Signature Page and all of the attached Terms and Conditions and Exhibits, as applicable.  </w:t>
            </w:r>
            <w:r w:rsidR="00951751" w:rsidRPr="00951751">
              <w:rPr>
                <w:sz w:val="22"/>
              </w:rPr>
              <w:t>This Agreement is between Drexel University, a Pennsylvania nonprofit corporation (“</w:t>
            </w:r>
            <w:r w:rsidR="00951751" w:rsidRPr="00951751">
              <w:rPr>
                <w:i/>
                <w:sz w:val="22"/>
              </w:rPr>
              <w:t>Drexel</w:t>
            </w:r>
            <w:r w:rsidR="00951751" w:rsidRPr="00951751">
              <w:rPr>
                <w:sz w:val="22"/>
              </w:rPr>
              <w:t xml:space="preserve">”), and </w:t>
            </w:r>
            <w:r w:rsidR="00B825EE" w:rsidRPr="00CC2F42">
              <w:rPr>
                <w:sz w:val="22"/>
                <w:highlight w:val="green"/>
              </w:rPr>
              <w:t>_________</w:t>
            </w:r>
            <w:r w:rsidR="00951751" w:rsidRPr="00951751">
              <w:rPr>
                <w:sz w:val="22"/>
              </w:rPr>
              <w:t xml:space="preserve">, a </w:t>
            </w:r>
            <w:r w:rsidR="0046371A" w:rsidRPr="00B825EE">
              <w:rPr>
                <w:sz w:val="22"/>
              </w:rPr>
              <w:t>State o</w:t>
            </w:r>
            <w:r w:rsidR="00951751" w:rsidRPr="00B825EE">
              <w:rPr>
                <w:sz w:val="22"/>
              </w:rPr>
              <w:t xml:space="preserve">f </w:t>
            </w:r>
            <w:r w:rsidR="00B825EE" w:rsidRPr="00CC2F42">
              <w:rPr>
                <w:sz w:val="22"/>
                <w:highlight w:val="green"/>
              </w:rPr>
              <w:t>_________</w:t>
            </w:r>
            <w:r w:rsidR="00951751" w:rsidRPr="00951751">
              <w:rPr>
                <w:sz w:val="22"/>
              </w:rPr>
              <w:t xml:space="preserve"> </w:t>
            </w:r>
            <w:r w:rsidR="0046371A" w:rsidRPr="00951751">
              <w:rPr>
                <w:sz w:val="22"/>
              </w:rPr>
              <w:t xml:space="preserve"> </w:t>
            </w:r>
            <w:r w:rsidR="00951751" w:rsidRPr="00951751">
              <w:rPr>
                <w:sz w:val="22"/>
              </w:rPr>
              <w:t>(“</w:t>
            </w:r>
            <w:r w:rsidR="00951751" w:rsidRPr="00951751">
              <w:rPr>
                <w:i/>
                <w:sz w:val="22"/>
              </w:rPr>
              <w:t>Company</w:t>
            </w:r>
            <w:r w:rsidR="00951751" w:rsidRPr="00951751">
              <w:rPr>
                <w:sz w:val="22"/>
              </w:rPr>
              <w:t>”).  This Agreement is being signed on _</w:t>
            </w:r>
            <w:r w:rsidR="00951751" w:rsidRPr="00CC2F42">
              <w:rPr>
                <w:sz w:val="22"/>
                <w:highlight w:val="green"/>
              </w:rPr>
              <w:t>___________</w:t>
            </w:r>
            <w:r w:rsidR="00951751" w:rsidRPr="00951751">
              <w:rPr>
                <w:sz w:val="22"/>
              </w:rPr>
              <w:t>, 201</w:t>
            </w:r>
            <w:r w:rsidR="00951751" w:rsidRPr="00CC2F42">
              <w:rPr>
                <w:sz w:val="22"/>
                <w:highlight w:val="green"/>
              </w:rPr>
              <w:t>_</w:t>
            </w:r>
            <w:r w:rsidR="00951751" w:rsidRPr="00951751">
              <w:rPr>
                <w:sz w:val="22"/>
              </w:rPr>
              <w:t xml:space="preserve"> (the “</w:t>
            </w:r>
            <w:r w:rsidR="00951751" w:rsidRPr="00951751">
              <w:rPr>
                <w:i/>
                <w:sz w:val="22"/>
              </w:rPr>
              <w:t>Execution Date</w:t>
            </w:r>
            <w:r w:rsidR="00951751" w:rsidRPr="00951751">
              <w:rPr>
                <w:sz w:val="22"/>
              </w:rPr>
              <w:t xml:space="preserve">”).  This Agreement will become effective on </w:t>
            </w:r>
            <w:r w:rsidR="00951751" w:rsidRPr="00CC2F42">
              <w:rPr>
                <w:sz w:val="22"/>
                <w:highlight w:val="green"/>
              </w:rPr>
              <w:t>_________</w:t>
            </w:r>
            <w:r w:rsidR="00951751" w:rsidRPr="00951751">
              <w:rPr>
                <w:sz w:val="22"/>
              </w:rPr>
              <w:t xml:space="preserve"> 1, 201</w:t>
            </w:r>
            <w:r w:rsidR="00951751" w:rsidRPr="00CC2F42">
              <w:rPr>
                <w:sz w:val="22"/>
                <w:highlight w:val="green"/>
              </w:rPr>
              <w:t>_</w:t>
            </w:r>
            <w:r w:rsidR="00951751" w:rsidRPr="00951751">
              <w:rPr>
                <w:sz w:val="22"/>
              </w:rPr>
              <w:t xml:space="preserve"> (the “</w:t>
            </w:r>
            <w:r w:rsidR="00951751" w:rsidRPr="00951751">
              <w:rPr>
                <w:i/>
                <w:sz w:val="22"/>
              </w:rPr>
              <w:t>Effective Date</w:t>
            </w:r>
            <w:r w:rsidR="00951751" w:rsidRPr="00951751">
              <w:rPr>
                <w:sz w:val="22"/>
              </w:rPr>
              <w:t>”).</w:t>
            </w:r>
          </w:p>
          <w:p w14:paraId="690CC0E3" w14:textId="36B31DC1" w:rsidR="0048767D" w:rsidRDefault="0048767D" w:rsidP="00EA5449">
            <w:pPr>
              <w:spacing w:before="60" w:after="60"/>
              <w:ind w:firstLine="0"/>
              <w:rPr>
                <w:sz w:val="22"/>
              </w:rPr>
            </w:pPr>
          </w:p>
          <w:p w14:paraId="6A2F1BF9" w14:textId="11E66529" w:rsidR="00EA5449" w:rsidRPr="00EA5449" w:rsidRDefault="0046371A" w:rsidP="00EA5449">
            <w:pPr>
              <w:spacing w:before="60" w:after="60"/>
              <w:ind w:firstLine="0"/>
              <w:rPr>
                <w:sz w:val="22"/>
              </w:rPr>
            </w:pPr>
            <w:r>
              <w:rPr>
                <w:sz w:val="22"/>
              </w:rPr>
              <w:t>Intending to be legally bound, each</w:t>
            </w:r>
            <w:r w:rsidR="00EA5449" w:rsidRPr="00EA5449">
              <w:rPr>
                <w:sz w:val="22"/>
              </w:rPr>
              <w:t xml:space="preserve"> party has caused this Agreement to be executed by its duly authorized representative.</w:t>
            </w:r>
          </w:p>
          <w:tbl>
            <w:tblPr>
              <w:tblStyle w:val="TableGrid"/>
              <w:tblW w:w="0" w:type="auto"/>
              <w:tblLook w:val="04A0" w:firstRow="1" w:lastRow="0" w:firstColumn="1" w:lastColumn="0" w:noHBand="0" w:noVBand="1"/>
            </w:tblPr>
            <w:tblGrid>
              <w:gridCol w:w="5104"/>
              <w:gridCol w:w="5105"/>
            </w:tblGrid>
            <w:tr w:rsidR="00C412B2" w14:paraId="037945B6" w14:textId="77777777" w:rsidTr="00CC2F42">
              <w:tc>
                <w:tcPr>
                  <w:tcW w:w="5104" w:type="dxa"/>
                  <w:tcBorders>
                    <w:top w:val="nil"/>
                    <w:left w:val="nil"/>
                    <w:bottom w:val="nil"/>
                    <w:right w:val="nil"/>
                  </w:tcBorders>
                </w:tcPr>
                <w:p w14:paraId="798A26A6" w14:textId="4A636818" w:rsidR="00C412B2" w:rsidRPr="00CC2F42" w:rsidRDefault="00B825EE" w:rsidP="00B825EE">
                  <w:pPr>
                    <w:spacing w:after="60"/>
                    <w:ind w:firstLine="0"/>
                    <w:rPr>
                      <w:rFonts w:ascii="Times New Roman Bold" w:hAnsi="Times New Roman Bold"/>
                      <w:b/>
                      <w:smallCaps/>
                      <w:sz w:val="22"/>
                      <w:szCs w:val="22"/>
                    </w:rPr>
                  </w:pPr>
                  <w:r w:rsidRPr="00B825EE">
                    <w:rPr>
                      <w:b/>
                      <w:smallCaps/>
                      <w:sz w:val="22"/>
                    </w:rPr>
                    <w:t>COMPANY NAME</w:t>
                  </w:r>
                  <w:r w:rsidR="00C412B2" w:rsidRPr="00CC2F42">
                    <w:rPr>
                      <w:rFonts w:ascii="Times New Roman Bold" w:hAnsi="Times New Roman Bold"/>
                      <w:b/>
                      <w:smallCaps/>
                      <w:sz w:val="22"/>
                      <w:szCs w:val="22"/>
                    </w:rPr>
                    <w:br/>
                  </w:r>
                </w:p>
                <w:p w14:paraId="43F9AD88" w14:textId="568262C5" w:rsidR="00C412B2" w:rsidRPr="00CC2F42" w:rsidRDefault="00C412B2" w:rsidP="0046371A">
                  <w:pPr>
                    <w:tabs>
                      <w:tab w:val="left" w:pos="4279"/>
                      <w:tab w:val="left" w:pos="5719"/>
                      <w:tab w:val="left" w:pos="10039"/>
                    </w:tabs>
                    <w:spacing w:before="60" w:after="60"/>
                    <w:ind w:firstLine="0"/>
                    <w:rPr>
                      <w:sz w:val="22"/>
                      <w:szCs w:val="22"/>
                      <w:u w:val="single"/>
                    </w:rPr>
                  </w:pPr>
                  <w:r w:rsidRPr="00CC2F42">
                    <w:rPr>
                      <w:sz w:val="22"/>
                      <w:szCs w:val="22"/>
                    </w:rPr>
                    <w:t xml:space="preserve">By: </w:t>
                  </w:r>
                  <w:r w:rsidRPr="0046371A">
                    <w:rPr>
                      <w:sz w:val="22"/>
                      <w:szCs w:val="22"/>
                      <w:u w:val="single"/>
                    </w:rPr>
                    <w:tab/>
                  </w:r>
                </w:p>
                <w:p w14:paraId="5C832494" w14:textId="63140E15" w:rsidR="00C412B2" w:rsidRPr="00CC2F42" w:rsidRDefault="00C412B2" w:rsidP="00CC2F42">
                  <w:pPr>
                    <w:tabs>
                      <w:tab w:val="left" w:pos="4279"/>
                      <w:tab w:val="left" w:pos="5719"/>
                      <w:tab w:val="left" w:pos="10039"/>
                    </w:tabs>
                    <w:spacing w:before="60" w:after="60"/>
                    <w:ind w:firstLine="0"/>
                    <w:rPr>
                      <w:sz w:val="22"/>
                      <w:szCs w:val="22"/>
                      <w:u w:val="single"/>
                    </w:rPr>
                  </w:pPr>
                  <w:r w:rsidRPr="00CC2F42">
                    <w:rPr>
                      <w:sz w:val="22"/>
                      <w:szCs w:val="22"/>
                    </w:rPr>
                    <w:t xml:space="preserve">Name: </w:t>
                  </w:r>
                  <w:r w:rsidRPr="0046371A">
                    <w:rPr>
                      <w:sz w:val="22"/>
                      <w:szCs w:val="22"/>
                      <w:u w:val="single"/>
                    </w:rPr>
                    <w:tab/>
                  </w:r>
                </w:p>
                <w:p w14:paraId="4E446B27" w14:textId="48397ED1" w:rsidR="00C412B2" w:rsidRDefault="00C412B2" w:rsidP="0046371A">
                  <w:pPr>
                    <w:tabs>
                      <w:tab w:val="left" w:pos="4279"/>
                      <w:tab w:val="left" w:pos="5719"/>
                      <w:tab w:val="left" w:pos="10039"/>
                    </w:tabs>
                    <w:spacing w:before="60" w:after="60"/>
                    <w:ind w:firstLine="0"/>
                    <w:rPr>
                      <w:sz w:val="22"/>
                    </w:rPr>
                  </w:pPr>
                  <w:r w:rsidRPr="00CC2F42">
                    <w:rPr>
                      <w:sz w:val="22"/>
                      <w:szCs w:val="22"/>
                    </w:rPr>
                    <w:t xml:space="preserve">Title: </w:t>
                  </w:r>
                  <w:r w:rsidRPr="00CC2F42">
                    <w:rPr>
                      <w:sz w:val="22"/>
                      <w:szCs w:val="22"/>
                      <w:u w:val="single"/>
                    </w:rPr>
                    <w:tab/>
                  </w:r>
                </w:p>
              </w:tc>
              <w:tc>
                <w:tcPr>
                  <w:tcW w:w="5105" w:type="dxa"/>
                  <w:tcBorders>
                    <w:top w:val="nil"/>
                    <w:left w:val="nil"/>
                    <w:bottom w:val="nil"/>
                    <w:right w:val="nil"/>
                  </w:tcBorders>
                </w:tcPr>
                <w:p w14:paraId="4534E176" w14:textId="51EC6BED" w:rsidR="00C412B2" w:rsidRPr="00CC2F42" w:rsidRDefault="00C412B2" w:rsidP="00CC2F42">
                  <w:pPr>
                    <w:spacing w:after="60"/>
                    <w:ind w:firstLine="0"/>
                    <w:rPr>
                      <w:b/>
                      <w:smallCaps/>
                      <w:sz w:val="22"/>
                    </w:rPr>
                  </w:pPr>
                  <w:r w:rsidRPr="00CC2F42">
                    <w:rPr>
                      <w:b/>
                      <w:smallCaps/>
                      <w:sz w:val="22"/>
                    </w:rPr>
                    <w:t>Drexel</w:t>
                  </w:r>
                  <w:r w:rsidR="0046371A">
                    <w:rPr>
                      <w:b/>
                      <w:smallCaps/>
                      <w:sz w:val="22"/>
                    </w:rPr>
                    <w:t xml:space="preserve"> University</w:t>
                  </w:r>
                </w:p>
                <w:p w14:paraId="723FB0B6" w14:textId="77777777" w:rsidR="00C412B2" w:rsidRDefault="00C412B2" w:rsidP="00CC2F42">
                  <w:pPr>
                    <w:tabs>
                      <w:tab w:val="left" w:pos="4279"/>
                      <w:tab w:val="left" w:pos="5719"/>
                      <w:tab w:val="left" w:pos="10039"/>
                    </w:tabs>
                    <w:spacing w:before="60" w:after="60"/>
                    <w:ind w:firstLine="0"/>
                    <w:rPr>
                      <w:sz w:val="22"/>
                    </w:rPr>
                  </w:pPr>
                </w:p>
                <w:p w14:paraId="7BBEBCD1" w14:textId="77777777" w:rsidR="0046371A" w:rsidRPr="00CC2F42" w:rsidRDefault="0046371A" w:rsidP="0046371A">
                  <w:pPr>
                    <w:tabs>
                      <w:tab w:val="left" w:pos="4279"/>
                      <w:tab w:val="left" w:pos="5719"/>
                      <w:tab w:val="left" w:pos="10039"/>
                    </w:tabs>
                    <w:spacing w:before="60" w:after="60"/>
                    <w:ind w:firstLine="0"/>
                    <w:rPr>
                      <w:sz w:val="22"/>
                      <w:szCs w:val="22"/>
                      <w:u w:val="single"/>
                    </w:rPr>
                  </w:pPr>
                  <w:r w:rsidRPr="00CC2F42">
                    <w:rPr>
                      <w:sz w:val="22"/>
                      <w:szCs w:val="22"/>
                    </w:rPr>
                    <w:t xml:space="preserve">By: </w:t>
                  </w:r>
                  <w:r w:rsidRPr="0046371A">
                    <w:rPr>
                      <w:sz w:val="22"/>
                      <w:szCs w:val="22"/>
                      <w:u w:val="single"/>
                    </w:rPr>
                    <w:tab/>
                  </w:r>
                </w:p>
                <w:p w14:paraId="5F5EA146" w14:textId="77777777" w:rsidR="0046371A" w:rsidRPr="00CC2F42" w:rsidRDefault="0046371A" w:rsidP="0046371A">
                  <w:pPr>
                    <w:tabs>
                      <w:tab w:val="left" w:pos="4279"/>
                      <w:tab w:val="left" w:pos="5719"/>
                      <w:tab w:val="left" w:pos="10039"/>
                    </w:tabs>
                    <w:spacing w:before="60" w:after="60"/>
                    <w:ind w:firstLine="0"/>
                    <w:rPr>
                      <w:sz w:val="22"/>
                      <w:szCs w:val="22"/>
                      <w:u w:val="single"/>
                    </w:rPr>
                  </w:pPr>
                  <w:r w:rsidRPr="00CC2F42">
                    <w:rPr>
                      <w:sz w:val="22"/>
                      <w:szCs w:val="22"/>
                    </w:rPr>
                    <w:t xml:space="preserve">Name: </w:t>
                  </w:r>
                  <w:r w:rsidRPr="0046371A">
                    <w:rPr>
                      <w:sz w:val="22"/>
                      <w:szCs w:val="22"/>
                      <w:u w:val="single"/>
                    </w:rPr>
                    <w:tab/>
                  </w:r>
                </w:p>
                <w:p w14:paraId="31CF944E" w14:textId="4C5DE44E" w:rsidR="00C412B2" w:rsidRDefault="0046371A" w:rsidP="0046371A">
                  <w:pPr>
                    <w:tabs>
                      <w:tab w:val="left" w:pos="4287"/>
                      <w:tab w:val="left" w:pos="5719"/>
                      <w:tab w:val="left" w:pos="10039"/>
                    </w:tabs>
                    <w:spacing w:before="60" w:after="60"/>
                    <w:ind w:firstLine="0"/>
                    <w:rPr>
                      <w:sz w:val="22"/>
                    </w:rPr>
                  </w:pPr>
                  <w:r w:rsidRPr="00CC2F42">
                    <w:rPr>
                      <w:sz w:val="22"/>
                      <w:szCs w:val="22"/>
                    </w:rPr>
                    <w:t xml:space="preserve">Title: </w:t>
                  </w:r>
                  <w:r w:rsidRPr="00CC2F42">
                    <w:rPr>
                      <w:sz w:val="22"/>
                      <w:szCs w:val="22"/>
                      <w:u w:val="single"/>
                    </w:rPr>
                    <w:tab/>
                  </w:r>
                </w:p>
              </w:tc>
            </w:tr>
          </w:tbl>
          <w:p w14:paraId="44CF39B5" w14:textId="7FF8143F" w:rsidR="00550457" w:rsidRPr="00550457" w:rsidRDefault="00550457" w:rsidP="00CC2F42">
            <w:pPr>
              <w:tabs>
                <w:tab w:val="left" w:pos="4279"/>
                <w:tab w:val="left" w:pos="5719"/>
                <w:tab w:val="left" w:pos="10039"/>
              </w:tabs>
              <w:spacing w:before="60" w:after="60"/>
              <w:ind w:firstLine="0"/>
              <w:rPr>
                <w:sz w:val="22"/>
                <w:u w:val="single"/>
              </w:rPr>
            </w:pPr>
          </w:p>
        </w:tc>
      </w:tr>
    </w:tbl>
    <w:p w14:paraId="7BB95283" w14:textId="77777777" w:rsidR="003A3CAD" w:rsidRDefault="003A3CAD" w:rsidP="003A3CAD">
      <w:pPr>
        <w:rPr>
          <w:sz w:val="32"/>
          <w:szCs w:val="32"/>
        </w:rPr>
        <w:sectPr w:rsidR="003A3CAD" w:rsidSect="00D601BC">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576" w:footer="576" w:gutter="0"/>
          <w:cols w:space="720"/>
          <w:docGrid w:linePitch="360"/>
        </w:sectPr>
      </w:pPr>
    </w:p>
    <w:p w14:paraId="091C0B4D" w14:textId="1B23C4B4" w:rsidR="00A662CE" w:rsidRDefault="00A662CE" w:rsidP="00CC2F42">
      <w:pPr>
        <w:spacing w:after="220"/>
        <w:jc w:val="center"/>
        <w:rPr>
          <w:smallCaps/>
          <w:sz w:val="28"/>
          <w:szCs w:val="32"/>
        </w:rPr>
      </w:pPr>
      <w:r w:rsidRPr="00186587">
        <w:rPr>
          <w:smallCaps/>
          <w:sz w:val="28"/>
          <w:szCs w:val="32"/>
        </w:rPr>
        <w:lastRenderedPageBreak/>
        <w:t>Terms and Conditions</w:t>
      </w:r>
    </w:p>
    <w:p w14:paraId="63FEE29F" w14:textId="77777777" w:rsidR="0046371A" w:rsidRDefault="0046371A" w:rsidP="002B2DA5">
      <w:pPr>
        <w:pStyle w:val="Heading1"/>
        <w:tabs>
          <w:tab w:val="left" w:pos="0"/>
        </w:tabs>
        <w:ind w:left="0" w:firstLine="0"/>
      </w:pPr>
      <w:r w:rsidRPr="0046371A">
        <w:t>BACKGROUND</w:t>
      </w:r>
      <w:r>
        <w:t>.</w:t>
      </w:r>
    </w:p>
    <w:p w14:paraId="4F980E10" w14:textId="059F8A13" w:rsidR="00F07DE7" w:rsidRPr="0046371A" w:rsidRDefault="00A662CE" w:rsidP="002B2DA5">
      <w:pPr>
        <w:pStyle w:val="Heading2"/>
        <w:tabs>
          <w:tab w:val="left" w:pos="0"/>
        </w:tabs>
        <w:ind w:left="0" w:firstLine="0"/>
        <w:rPr>
          <w:b/>
        </w:rPr>
      </w:pPr>
      <w:r w:rsidRPr="0046371A">
        <w:rPr>
          <w:u w:val="single"/>
        </w:rPr>
        <w:t>Background</w:t>
      </w:r>
      <w:r w:rsidR="0046371A" w:rsidRPr="0046371A">
        <w:t xml:space="preserve">. </w:t>
      </w:r>
      <w:r w:rsidRPr="0046371A">
        <w:t xml:space="preserve"> </w:t>
      </w:r>
      <w:r w:rsidR="00F07DE7" w:rsidRPr="0046371A">
        <w:t>Drexel owns certain intellectual property developed by</w:t>
      </w:r>
      <w:r w:rsidR="00EA5449" w:rsidRPr="0046371A">
        <w:t xml:space="preserve"> Dr.</w:t>
      </w:r>
      <w:r w:rsidR="00F07DE7" w:rsidRPr="0046371A">
        <w:t xml:space="preserve"> </w:t>
      </w:r>
      <w:r w:rsidR="00EA5449" w:rsidRPr="0046371A">
        <w:rPr>
          <w:highlight w:val="green"/>
        </w:rPr>
        <w:t>________</w:t>
      </w:r>
      <w:r w:rsidR="00F11170" w:rsidRPr="0046371A">
        <w:t xml:space="preserve"> </w:t>
      </w:r>
      <w:r w:rsidR="00F07DE7" w:rsidRPr="0046371A">
        <w:t xml:space="preserve">of Drexel’s </w:t>
      </w:r>
      <w:r w:rsidR="00B825EE" w:rsidRPr="00CC2F42">
        <w:rPr>
          <w:sz w:val="22"/>
          <w:highlight w:val="green"/>
        </w:rPr>
        <w:t>_________</w:t>
      </w:r>
      <w:r w:rsidR="00B825EE">
        <w:rPr>
          <w:sz w:val="22"/>
        </w:rPr>
        <w:t xml:space="preserve"> </w:t>
      </w:r>
      <w:r w:rsidR="00F07DE7" w:rsidRPr="0046371A">
        <w:t xml:space="preserve">relating to </w:t>
      </w:r>
      <w:r w:rsidR="00B825EE" w:rsidRPr="00CC2F42">
        <w:rPr>
          <w:sz w:val="22"/>
          <w:highlight w:val="green"/>
        </w:rPr>
        <w:t>_________</w:t>
      </w:r>
      <w:r w:rsidR="00F07DE7" w:rsidRPr="0046371A">
        <w:t xml:space="preserve">.  Drexel </w:t>
      </w:r>
      <w:r w:rsidR="00B1049A">
        <w:t xml:space="preserve">also </w:t>
      </w:r>
      <w:r w:rsidR="00F07DE7" w:rsidRPr="0046371A">
        <w:t xml:space="preserve">owns </w:t>
      </w:r>
      <w:r w:rsidR="00344A7F" w:rsidRPr="0046371A">
        <w:t xml:space="preserve">certain </w:t>
      </w:r>
      <w:r w:rsidR="00B1049A">
        <w:t xml:space="preserve">Patent Rights, Copyrights and Technical Information </w:t>
      </w:r>
      <w:r w:rsidR="00F07DE7" w:rsidRPr="0046371A">
        <w:t xml:space="preserve">relating to </w:t>
      </w:r>
      <w:r w:rsidR="0046371A">
        <w:t>such</w:t>
      </w:r>
      <w:r w:rsidR="00F07DE7" w:rsidRPr="0046371A">
        <w:t xml:space="preserve"> </w:t>
      </w:r>
      <w:r w:rsidR="00F07DE7" w:rsidRPr="0071566A">
        <w:t>intellectual</w:t>
      </w:r>
      <w:r w:rsidR="00F07DE7" w:rsidRPr="0046371A">
        <w:t xml:space="preserve"> property</w:t>
      </w:r>
      <w:r w:rsidR="00344A7F" w:rsidRPr="0046371A">
        <w:t xml:space="preserve">. </w:t>
      </w:r>
      <w:r w:rsidR="0046371A">
        <w:t xml:space="preserve"> </w:t>
      </w:r>
      <w:r w:rsidR="00F07DE7" w:rsidRPr="0046371A">
        <w:t xml:space="preserve">Company desires to obtain an exclusive license under the </w:t>
      </w:r>
      <w:r w:rsidR="00B1049A">
        <w:t>Patent Rights and Copyrights</w:t>
      </w:r>
      <w:r w:rsidR="00344A7F" w:rsidRPr="0046371A">
        <w:t xml:space="preserve"> and a non-exclusive license to the Technical Information </w:t>
      </w:r>
      <w:r w:rsidR="00F07DE7" w:rsidRPr="0046371A">
        <w:t xml:space="preserve">to exploit the intellectual property.  </w:t>
      </w:r>
      <w:r w:rsidR="0046371A">
        <w:t xml:space="preserve">Drexel also owns certain Trademarks, which Company desires to license from Drexel pursuant to the Trademark License Terms. </w:t>
      </w:r>
      <w:r w:rsidR="00EA5449" w:rsidRPr="0046371A">
        <w:t xml:space="preserve">Company also desires to fund further research by Dr. </w:t>
      </w:r>
      <w:r w:rsidR="00EA5449" w:rsidRPr="0046371A">
        <w:rPr>
          <w:highlight w:val="green"/>
        </w:rPr>
        <w:t>_________</w:t>
      </w:r>
      <w:r w:rsidR="00B1049A">
        <w:t xml:space="preserve"> under </w:t>
      </w:r>
      <w:r w:rsidR="0046371A">
        <w:t>the Sponsored Research Agreement</w:t>
      </w:r>
      <w:r w:rsidR="00EA5449" w:rsidRPr="0046371A">
        <w:t xml:space="preserve">. </w:t>
      </w:r>
      <w:r w:rsidR="00B1049A">
        <w:t xml:space="preserve"> </w:t>
      </w:r>
      <w:r w:rsidR="00F07DE7" w:rsidRPr="0046371A">
        <w:t>Drexel has determined that the exploitation of the intellectual property by Company is in the best interest of Drexel and is consistent with its educational and research missions and goals.</w:t>
      </w:r>
    </w:p>
    <w:p w14:paraId="363B9D78" w14:textId="2A96C3FC" w:rsidR="00B1049A" w:rsidRPr="00B1049A" w:rsidRDefault="00B1049A" w:rsidP="002B2DA5">
      <w:pPr>
        <w:pStyle w:val="Heading1"/>
        <w:tabs>
          <w:tab w:val="left" w:pos="0"/>
        </w:tabs>
        <w:ind w:left="0" w:firstLine="0"/>
      </w:pPr>
      <w:r>
        <w:t>DEFINITIONS</w:t>
      </w:r>
    </w:p>
    <w:p w14:paraId="74E96FF6" w14:textId="592D62E0" w:rsidR="00B1049A" w:rsidRPr="00B1049A" w:rsidRDefault="00B1049A" w:rsidP="002B2DA5">
      <w:pPr>
        <w:pStyle w:val="Heading2"/>
        <w:tabs>
          <w:tab w:val="left" w:pos="0"/>
        </w:tabs>
        <w:ind w:left="0" w:firstLine="0"/>
      </w:pPr>
      <w:r>
        <w:rPr>
          <w:u w:val="single"/>
        </w:rPr>
        <w:t>Glossary</w:t>
      </w:r>
      <w:r>
        <w:t xml:space="preserve">,  </w:t>
      </w:r>
      <w:r w:rsidRPr="00FC3080">
        <w:t xml:space="preserve">All capitalized terms used in these Terms and Conditions but not otherwise defined in the Signature Page will have the meaning ascribed to them in the Glossary of Terms attached as Exhibit </w:t>
      </w:r>
      <w:r w:rsidRPr="00FC3080">
        <w:rPr>
          <w:highlight w:val="cyan"/>
        </w:rPr>
        <w:t>A</w:t>
      </w:r>
      <w:r w:rsidRPr="00FC3080">
        <w:t>.</w:t>
      </w:r>
    </w:p>
    <w:p w14:paraId="51BFE271" w14:textId="77777777" w:rsidR="00B1049A" w:rsidRPr="00B1049A" w:rsidRDefault="00F8075F" w:rsidP="002B2DA5">
      <w:pPr>
        <w:pStyle w:val="Heading1"/>
        <w:tabs>
          <w:tab w:val="left" w:pos="0"/>
        </w:tabs>
        <w:ind w:left="0" w:firstLine="0"/>
      </w:pPr>
      <w:r w:rsidRPr="00CC2F42">
        <w:t>LICENSE</w:t>
      </w:r>
      <w:bookmarkStart w:id="1" w:name="_Ref399428418"/>
    </w:p>
    <w:p w14:paraId="04A21AED" w14:textId="660FD136" w:rsidR="00360670" w:rsidRDefault="00C154FF" w:rsidP="002B2DA5">
      <w:pPr>
        <w:pStyle w:val="Heading2"/>
        <w:ind w:left="0" w:firstLine="0"/>
      </w:pPr>
      <w:r w:rsidRPr="00B1049A">
        <w:rPr>
          <w:u w:val="single"/>
        </w:rPr>
        <w:t>License Grant</w:t>
      </w:r>
      <w:r w:rsidRPr="00CC2F42">
        <w:t xml:space="preserve">.  </w:t>
      </w:r>
      <w:r w:rsidR="00057CE2" w:rsidRPr="005F3701">
        <w:t>Drexel</w:t>
      </w:r>
      <w:r w:rsidRPr="005F3701">
        <w:t xml:space="preserve"> grants to Company a</w:t>
      </w:r>
      <w:r w:rsidR="00B1049A">
        <w:t xml:space="preserve"> non-transfe</w:t>
      </w:r>
      <w:r w:rsidR="000E44A0">
        <w:t>r</w:t>
      </w:r>
      <w:r w:rsidR="00B1049A">
        <w:t>able</w:t>
      </w:r>
      <w:r w:rsidRPr="005F3701">
        <w:t xml:space="preserve"> worldwide license</w:t>
      </w:r>
      <w:r w:rsidR="00757E23" w:rsidRPr="005F3701">
        <w:t>,</w:t>
      </w:r>
      <w:r w:rsidRPr="005F3701">
        <w:t xml:space="preserve"> </w:t>
      </w:r>
      <w:r w:rsidR="000C707C" w:rsidRPr="005F3701">
        <w:t xml:space="preserve">under </w:t>
      </w:r>
      <w:r w:rsidR="00360670">
        <w:t>(a) the Patent Rights, to make, have made, use</w:t>
      </w:r>
      <w:r w:rsidR="004A277A">
        <w:t>,</w:t>
      </w:r>
      <w:r w:rsidR="00360670">
        <w:t xml:space="preserve"> import, offer for sale and sell</w:t>
      </w:r>
      <w:r w:rsidR="00CB6F34" w:rsidRPr="00CB6F34">
        <w:t xml:space="preserve"> </w:t>
      </w:r>
      <w:r w:rsidR="00CB6F34" w:rsidRPr="005F3701">
        <w:t>Licensed Products in the Field of Use during the Term</w:t>
      </w:r>
      <w:r w:rsidR="00360670">
        <w:t xml:space="preserve">, (b) </w:t>
      </w:r>
      <w:r w:rsidR="00757E23" w:rsidRPr="005F3701">
        <w:t>the Copyrights,</w:t>
      </w:r>
      <w:r w:rsidR="000C707C" w:rsidRPr="005F3701">
        <w:t xml:space="preserve"> </w:t>
      </w:r>
      <w:r w:rsidRPr="005F3701">
        <w:t xml:space="preserve">to </w:t>
      </w:r>
      <w:r w:rsidR="00757E23" w:rsidRPr="005F3701">
        <w:t xml:space="preserve">copy, distribute, display and prepare </w:t>
      </w:r>
      <w:r w:rsidR="00E670E8" w:rsidRPr="005F3701">
        <w:t>D</w:t>
      </w:r>
      <w:r w:rsidR="00757E23" w:rsidRPr="005F3701">
        <w:t xml:space="preserve">erivative </w:t>
      </w:r>
      <w:r w:rsidR="00E670E8" w:rsidRPr="005F3701">
        <w:t>W</w:t>
      </w:r>
      <w:r w:rsidR="00757E23" w:rsidRPr="005F3701">
        <w:t>orks</w:t>
      </w:r>
      <w:r w:rsidR="00255647" w:rsidRPr="005F3701">
        <w:t xml:space="preserve"> </w:t>
      </w:r>
      <w:r w:rsidR="00757E23" w:rsidRPr="005F3701">
        <w:t>based upon</w:t>
      </w:r>
      <w:r w:rsidR="00CB6F34">
        <w:t xml:space="preserve"> </w:t>
      </w:r>
      <w:r w:rsidR="00CB6F34" w:rsidRPr="005F3701">
        <w:t>Licensed Products in the Field of Use during the Term</w:t>
      </w:r>
      <w:r w:rsidR="00360670">
        <w:t>,</w:t>
      </w:r>
      <w:r w:rsidRPr="005F3701">
        <w:t xml:space="preserve"> </w:t>
      </w:r>
      <w:r w:rsidR="004A277A">
        <w:t xml:space="preserve">and (c) the Technical Information, to use </w:t>
      </w:r>
      <w:r w:rsidRPr="005F3701">
        <w:t xml:space="preserve">Licensed Products in the Field of Use during the Term.  </w:t>
      </w:r>
      <w:r w:rsidR="000C707C" w:rsidRPr="005F3701">
        <w:t xml:space="preserve">The License </w:t>
      </w:r>
      <w:r w:rsidR="00506D39" w:rsidRPr="005F3701">
        <w:t>is</w:t>
      </w:r>
      <w:r w:rsidR="000C707C" w:rsidRPr="005F3701">
        <w:t xml:space="preserve"> exclusive with respect to the</w:t>
      </w:r>
      <w:r w:rsidR="00360670">
        <w:t xml:space="preserve"> Patent Rights and</w:t>
      </w:r>
      <w:r w:rsidR="000C707C" w:rsidRPr="005F3701">
        <w:t xml:space="preserve"> </w:t>
      </w:r>
      <w:r w:rsidR="00757E23" w:rsidRPr="005F3701">
        <w:t xml:space="preserve">Copyrights </w:t>
      </w:r>
      <w:r w:rsidR="000C707C" w:rsidRPr="005F3701">
        <w:t xml:space="preserve">and non-exclusive with respect to the Technical Information.  </w:t>
      </w:r>
      <w:r w:rsidRPr="005F3701">
        <w:t xml:space="preserve">The License includes the right to sublicense </w:t>
      </w:r>
      <w:r w:rsidR="00ED0669">
        <w:t>as</w:t>
      </w:r>
      <w:r w:rsidRPr="005F3701">
        <w:t xml:space="preserve"> permitted by </w:t>
      </w:r>
      <w:r w:rsidR="00F8075F">
        <w:t>this Agreement</w:t>
      </w:r>
      <w:r w:rsidRPr="003B250C">
        <w:t xml:space="preserve">.  No other rights or licenses are granted by </w:t>
      </w:r>
      <w:r w:rsidR="00057CE2" w:rsidRPr="003B250C">
        <w:t>Drexel</w:t>
      </w:r>
      <w:r w:rsidRPr="003B250C">
        <w:t>.</w:t>
      </w:r>
      <w:r w:rsidR="003B250C">
        <w:t xml:space="preserve"> </w:t>
      </w:r>
      <w:r w:rsidR="00294624" w:rsidRPr="005F3701">
        <w:t xml:space="preserve"> </w:t>
      </w:r>
      <w:r w:rsidR="00360670">
        <w:t>The license of the Trademarks will be governed by the Trademark License Terms.</w:t>
      </w:r>
      <w:r w:rsidR="00360670">
        <w:rPr>
          <w:sz w:val="22"/>
        </w:rPr>
        <w:t xml:space="preserve"> </w:t>
      </w:r>
      <w:r w:rsidR="00ED0669">
        <w:t xml:space="preserve">Any intellectual property created or conceived during the performance of the Sponsored Research Agreement between Drexel and Company being entered into simultaneously with this Agreement will be governed by the terms of the Sponsored Research Agreement.  </w:t>
      </w:r>
      <w:r w:rsidR="00E53550" w:rsidRPr="005F3701">
        <w:t xml:space="preserve">Additionally, although the License granted hereunder may be used or useful in connection with Third Party Software, this License does not grant any license or sublicense to </w:t>
      </w:r>
      <w:r w:rsidR="004A277A">
        <w:t xml:space="preserve">any </w:t>
      </w:r>
      <w:r w:rsidR="00E53550" w:rsidRPr="005F3701">
        <w:t xml:space="preserve">such Third Party Software, and Company shall remain solely responsible for obtaining </w:t>
      </w:r>
      <w:r w:rsidR="003B6997">
        <w:t xml:space="preserve">at Company’s sole expense </w:t>
      </w:r>
      <w:r w:rsidR="00E53550" w:rsidRPr="005F3701">
        <w:t>any license rights necessary for Company to use such Third Party Software.</w:t>
      </w:r>
    </w:p>
    <w:p w14:paraId="3452F9BE" w14:textId="12765750" w:rsidR="0071566A" w:rsidRPr="0071566A" w:rsidRDefault="00E53550" w:rsidP="002B2DA5">
      <w:pPr>
        <w:pStyle w:val="Heading2"/>
        <w:ind w:left="0" w:firstLine="0"/>
      </w:pPr>
      <w:r w:rsidRPr="00360670">
        <w:rPr>
          <w:u w:val="single"/>
        </w:rPr>
        <w:t>Reservation of Rights by Drexel</w:t>
      </w:r>
      <w:r>
        <w:t xml:space="preserve">.  </w:t>
      </w:r>
      <w:r w:rsidR="00057CE2" w:rsidRPr="005F3701">
        <w:t>Drexel</w:t>
      </w:r>
      <w:r w:rsidR="00C154FF" w:rsidRPr="005F3701">
        <w:t xml:space="preserve"> reserves the right to use, and to permit other </w:t>
      </w:r>
      <w:r w:rsidR="00C154FF" w:rsidRPr="003B250C">
        <w:t xml:space="preserve">non-commercial </w:t>
      </w:r>
      <w:r w:rsidR="00C154FF" w:rsidRPr="005F3701">
        <w:t>entities to use</w:t>
      </w:r>
      <w:r w:rsidR="004A277A">
        <w:t>,</w:t>
      </w:r>
      <w:r w:rsidR="00757E23" w:rsidRPr="005F3701">
        <w:t xml:space="preserve"> the </w:t>
      </w:r>
      <w:r w:rsidR="0071566A">
        <w:t>Patent Rights</w:t>
      </w:r>
      <w:r w:rsidR="005408CC">
        <w:rPr>
          <w:sz w:val="22"/>
        </w:rPr>
        <w:t>,</w:t>
      </w:r>
      <w:r w:rsidR="005408CC">
        <w:t xml:space="preserve"> the Trademarks,</w:t>
      </w:r>
      <w:r w:rsidR="0071566A">
        <w:t xml:space="preserve"> and the </w:t>
      </w:r>
      <w:r w:rsidR="009828E8" w:rsidRPr="005F3701">
        <w:t>C</w:t>
      </w:r>
      <w:r w:rsidR="00757E23" w:rsidRPr="005F3701">
        <w:t xml:space="preserve">opyrights </w:t>
      </w:r>
      <w:r w:rsidR="00C154FF" w:rsidRPr="005F3701">
        <w:t>for educational and research purposes</w:t>
      </w:r>
      <w:r w:rsidR="00F11170" w:rsidRPr="003B250C">
        <w:t>.</w:t>
      </w:r>
      <w:r w:rsidR="00737BBE" w:rsidRPr="005F3701">
        <w:t xml:space="preserve"> </w:t>
      </w:r>
    </w:p>
    <w:p w14:paraId="56F52CFA" w14:textId="77777777" w:rsidR="0071566A" w:rsidRPr="0071566A" w:rsidRDefault="00E53550" w:rsidP="002B2DA5">
      <w:pPr>
        <w:pStyle w:val="Heading2"/>
        <w:ind w:left="0" w:firstLine="0"/>
      </w:pPr>
      <w:r>
        <w:rPr>
          <w:u w:val="single"/>
        </w:rPr>
        <w:t>U.S. Government Rights</w:t>
      </w:r>
      <w:r>
        <w:t xml:space="preserve">. </w:t>
      </w:r>
      <w:r w:rsidR="00C154FF" w:rsidRPr="005F3701">
        <w:t xml:space="preserve">The parties acknowledge that the United States government retains rights in intellectual property funded under any grant or similar contract with a Federal agency.  The License is expressly subject to all applicable United States government rights, including, but not limited to, any applicable requirement that products, which result from such </w:t>
      </w:r>
      <w:r w:rsidR="00C154FF" w:rsidRPr="005F3701">
        <w:lastRenderedPageBreak/>
        <w:t>intellectual property and are sold in the United States, must be substantially manufactured in the United States.</w:t>
      </w:r>
      <w:r w:rsidR="00506D39" w:rsidRPr="005F3701">
        <w:t xml:space="preserve">  </w:t>
      </w:r>
      <w:bookmarkStart w:id="2" w:name="_Ref399427682"/>
      <w:bookmarkEnd w:id="1"/>
    </w:p>
    <w:p w14:paraId="370AB483" w14:textId="77777777" w:rsidR="0071566A" w:rsidRDefault="00C154FF" w:rsidP="002B2DA5">
      <w:pPr>
        <w:pStyle w:val="Heading2"/>
        <w:ind w:left="0" w:firstLine="0"/>
      </w:pPr>
      <w:r w:rsidRPr="00CC2F42">
        <w:rPr>
          <w:u w:val="single"/>
        </w:rPr>
        <w:t>Sublicense Conditions</w:t>
      </w:r>
      <w:r w:rsidRPr="005F3701">
        <w:t>.</w:t>
      </w:r>
      <w:r w:rsidR="00784662" w:rsidRPr="005F3701">
        <w:t xml:space="preserve">  </w:t>
      </w:r>
      <w:r w:rsidR="00E53550">
        <w:t>The Company’s right to sublicense granted by Drexel under the License is subject to each of the following conditions:</w:t>
      </w:r>
    </w:p>
    <w:p w14:paraId="2EBABC4C" w14:textId="77777777" w:rsidR="0071566A" w:rsidRDefault="00C154FF" w:rsidP="002B2DA5">
      <w:pPr>
        <w:pStyle w:val="Heading3"/>
        <w:ind w:left="0" w:firstLine="0"/>
      </w:pPr>
      <w:r w:rsidRPr="0071566A">
        <w:t xml:space="preserve">In each </w:t>
      </w:r>
      <w:r w:rsidR="00535D75" w:rsidRPr="0071566A">
        <w:t>S</w:t>
      </w:r>
      <w:r w:rsidRPr="0071566A">
        <w:t>ublicense</w:t>
      </w:r>
      <w:r w:rsidR="006A695F" w:rsidRPr="0071566A">
        <w:t xml:space="preserve"> Agreement</w:t>
      </w:r>
      <w:r w:rsidRPr="0071566A">
        <w:t xml:space="preserve">, Company will prohibit </w:t>
      </w:r>
      <w:r w:rsidR="00535D75" w:rsidRPr="0071566A">
        <w:t>S</w:t>
      </w:r>
      <w:r w:rsidRPr="0071566A">
        <w:t>ublicensee from further sublicensing</w:t>
      </w:r>
      <w:r w:rsidR="006A695F" w:rsidRPr="0071566A">
        <w:t xml:space="preserve"> the License</w:t>
      </w:r>
      <w:r w:rsidR="00123CC8" w:rsidRPr="0071566A">
        <w:t xml:space="preserve"> (other </w:t>
      </w:r>
      <w:r w:rsidR="00A645C9" w:rsidRPr="0071566A">
        <w:t xml:space="preserve">than </w:t>
      </w:r>
      <w:r w:rsidR="00680D35" w:rsidRPr="0071566A">
        <w:t>issuing</w:t>
      </w:r>
      <w:r w:rsidR="00A645C9" w:rsidRPr="0071566A">
        <w:t xml:space="preserve"> End-User License</w:t>
      </w:r>
      <w:r w:rsidR="00680D35" w:rsidRPr="0071566A">
        <w:t>s</w:t>
      </w:r>
      <w:r w:rsidR="00123CC8" w:rsidRPr="0071566A">
        <w:t>)</w:t>
      </w:r>
      <w:r w:rsidRPr="0071566A">
        <w:t xml:space="preserve"> and require </w:t>
      </w:r>
      <w:r w:rsidR="00535D75" w:rsidRPr="0071566A">
        <w:t>S</w:t>
      </w:r>
      <w:r w:rsidRPr="0071566A">
        <w:t xml:space="preserve">ublicensee </w:t>
      </w:r>
      <w:r w:rsidR="00955F72" w:rsidRPr="0071566A">
        <w:t xml:space="preserve">and any End User </w:t>
      </w:r>
      <w:r w:rsidRPr="0071566A">
        <w:t>to comply with the terms and conditions of this Agreement.</w:t>
      </w:r>
      <w:r w:rsidR="00B50987" w:rsidRPr="0071566A">
        <w:t xml:space="preserve">  </w:t>
      </w:r>
    </w:p>
    <w:p w14:paraId="0C514FEC" w14:textId="77777777" w:rsidR="005408CC" w:rsidRPr="005408CC" w:rsidRDefault="003B6997" w:rsidP="002B2DA5">
      <w:pPr>
        <w:pStyle w:val="Heading3"/>
        <w:ind w:left="0" w:firstLine="0"/>
      </w:pPr>
      <w:r w:rsidRPr="005408CC">
        <w:t>Company shall include in each End-User License (i) a negative covenant that the End-User will not further sublicense the License, and (ii) a covenant that the End-User will comply with each of the specific terms and conditions of this Agreement applicable to End-Users.</w:t>
      </w:r>
      <w:r w:rsidRPr="005408CC" w:rsidDel="003B6997">
        <w:t xml:space="preserve"> </w:t>
      </w:r>
    </w:p>
    <w:p w14:paraId="20A7AC41" w14:textId="3AC1A8E1" w:rsidR="0071566A" w:rsidRPr="0071566A" w:rsidRDefault="00C154FF" w:rsidP="002B2DA5">
      <w:pPr>
        <w:pStyle w:val="Heading3"/>
        <w:ind w:left="0" w:firstLine="0"/>
      </w:pPr>
      <w:r w:rsidRPr="005F3701">
        <w:t xml:space="preserve">Within </w:t>
      </w:r>
      <w:r w:rsidR="00B26C55">
        <w:t>thirty (</w:t>
      </w:r>
      <w:r w:rsidRPr="005F3701">
        <w:t>30</w:t>
      </w:r>
      <w:r w:rsidR="00B26C55">
        <w:t>)</w:t>
      </w:r>
      <w:r w:rsidRPr="005F3701">
        <w:t xml:space="preserve"> days after Company enters into a </w:t>
      </w:r>
      <w:r w:rsidR="006A695F" w:rsidRPr="005F3701">
        <w:t>S</w:t>
      </w:r>
      <w:r w:rsidRPr="005F3701">
        <w:t xml:space="preserve">ublicense </w:t>
      </w:r>
      <w:r w:rsidR="006A695F" w:rsidRPr="005F3701">
        <w:t>A</w:t>
      </w:r>
      <w:r w:rsidRPr="005F3701">
        <w:t xml:space="preserve">greement, Company will deliver to </w:t>
      </w:r>
      <w:r w:rsidR="00057CE2" w:rsidRPr="005F3701">
        <w:t>Drexel</w:t>
      </w:r>
      <w:r w:rsidRPr="005F3701">
        <w:t xml:space="preserve"> a complete and accurate copy of the entire </w:t>
      </w:r>
      <w:r w:rsidR="006A695F" w:rsidRPr="005F3701">
        <w:t>S</w:t>
      </w:r>
      <w:r w:rsidRPr="005F3701">
        <w:t xml:space="preserve">ublicense </w:t>
      </w:r>
      <w:r w:rsidR="006A695F" w:rsidRPr="005F3701">
        <w:t>A</w:t>
      </w:r>
      <w:r w:rsidR="006271B9" w:rsidRPr="005F3701">
        <w:t>greement</w:t>
      </w:r>
      <w:r w:rsidR="00976055" w:rsidRPr="005F3701">
        <w:t xml:space="preserve"> </w:t>
      </w:r>
      <w:r w:rsidRPr="005F3701">
        <w:t xml:space="preserve">written in the English language.  </w:t>
      </w:r>
      <w:r w:rsidR="00057CE2" w:rsidRPr="005F3701">
        <w:t>Drexel</w:t>
      </w:r>
      <w:r w:rsidRPr="005F3701">
        <w:t xml:space="preserve">’s receipt of the </w:t>
      </w:r>
      <w:r w:rsidR="006A695F" w:rsidRPr="005F3701">
        <w:t>S</w:t>
      </w:r>
      <w:r w:rsidRPr="005F3701">
        <w:t xml:space="preserve">ublicense </w:t>
      </w:r>
      <w:r w:rsidR="006A695F" w:rsidRPr="005F3701">
        <w:t>A</w:t>
      </w:r>
      <w:r w:rsidRPr="005F3701">
        <w:t xml:space="preserve">greement, however, will </w:t>
      </w:r>
      <w:r w:rsidR="00B244F9">
        <w:t xml:space="preserve">not </w:t>
      </w:r>
      <w:r w:rsidRPr="005F3701">
        <w:t xml:space="preserve">constitute </w:t>
      </w:r>
      <w:r w:rsidR="00CB6F34">
        <w:t xml:space="preserve">(i) </w:t>
      </w:r>
      <w:r w:rsidR="00B244F9" w:rsidRPr="005F3701">
        <w:t>a waiver of</w:t>
      </w:r>
      <w:r w:rsidR="00CB6F34">
        <w:t xml:space="preserve"> </w:t>
      </w:r>
      <w:r w:rsidR="00B244F9" w:rsidRPr="005F3701">
        <w:t xml:space="preserve">any right of Drexel or obligation of Company under this Agreement </w:t>
      </w:r>
      <w:r w:rsidR="00B244F9">
        <w:t xml:space="preserve">or </w:t>
      </w:r>
      <w:r w:rsidR="00CB6F34">
        <w:t xml:space="preserve">(ii) </w:t>
      </w:r>
      <w:r w:rsidRPr="005F3701">
        <w:t xml:space="preserve">an approval of the </w:t>
      </w:r>
      <w:r w:rsidR="00DD07D2" w:rsidRPr="005F3701">
        <w:t>S</w:t>
      </w:r>
      <w:r w:rsidRPr="005F3701">
        <w:t>ublicense</w:t>
      </w:r>
      <w:r w:rsidR="00DD07D2" w:rsidRPr="005F3701">
        <w:t xml:space="preserve"> Agreement or </w:t>
      </w:r>
      <w:r w:rsidR="00CB6F34">
        <w:t>any</w:t>
      </w:r>
      <w:r w:rsidR="00DD07D2" w:rsidRPr="005F3701">
        <w:t xml:space="preserve"> sublicense of the License granted thereunder</w:t>
      </w:r>
      <w:r w:rsidRPr="005F3701">
        <w:t>.</w:t>
      </w:r>
    </w:p>
    <w:p w14:paraId="2B87EA44" w14:textId="77777777" w:rsidR="0071566A" w:rsidRPr="0071566A" w:rsidRDefault="00E53550" w:rsidP="002B2DA5">
      <w:pPr>
        <w:pStyle w:val="Heading3"/>
        <w:ind w:left="0" w:firstLine="0"/>
      </w:pPr>
      <w:r w:rsidRPr="005F3701">
        <w:t>In the event that Company causes or experiences a Trigger Event, all payments due to Company from its Affiliates or Sublicensees under each Sublicense Agreement will, upon notice from Drexel to such Affiliate or Sublicensee, become payable directly to Drexel for the account of Company.  Upon receipt of any such funds, Drexel will remi</w:t>
      </w:r>
      <w:r w:rsidR="00ED0669">
        <w:t xml:space="preserve">t to Company the amount </w:t>
      </w:r>
      <w:r w:rsidR="00ED0669" w:rsidRPr="005F3701">
        <w:t>by</w:t>
      </w:r>
      <w:r w:rsidRPr="005F3701">
        <w:t xml:space="preserve"> which such payments exceed the amounts owed by Company to Drexel.  </w:t>
      </w:r>
    </w:p>
    <w:p w14:paraId="432BCA2F" w14:textId="725894C6" w:rsidR="0071566A" w:rsidRPr="0071566A" w:rsidRDefault="00976055" w:rsidP="002B2DA5">
      <w:pPr>
        <w:pStyle w:val="Heading3"/>
        <w:ind w:left="0" w:firstLine="0"/>
      </w:pPr>
      <w:r w:rsidRPr="005F3701">
        <w:t>Company’s execution of a Sublicense Agreement</w:t>
      </w:r>
      <w:r w:rsidR="00965304">
        <w:t xml:space="preserve"> or any End-User License</w:t>
      </w:r>
      <w:r w:rsidRPr="005F3701">
        <w:t xml:space="preserve"> will not relieve Company of any of its obligations under this Agreement.  Company is primarily liable to Drexel for any act or omission of an Affiliate, Sublicensee or End-User that would be a breach of this Agreement if performed or omitted by Company, and Company will be deemed to be in breach of this Agreement as a result of such act or omission.</w:t>
      </w:r>
      <w:r w:rsidRPr="00677590">
        <w:t xml:space="preserve">  </w:t>
      </w:r>
      <w:bookmarkEnd w:id="2"/>
    </w:p>
    <w:p w14:paraId="4BAAF9B0" w14:textId="77777777" w:rsidR="0071566A" w:rsidRDefault="00955F72" w:rsidP="002B2DA5">
      <w:pPr>
        <w:pStyle w:val="Heading3"/>
        <w:ind w:left="0" w:firstLine="0"/>
      </w:pPr>
      <w:r w:rsidRPr="005F3701">
        <w:t xml:space="preserve">Notwithstanding anything to the contrary, the Company and each Sublicensee is restricted hereunder from providing </w:t>
      </w:r>
      <w:r w:rsidR="00976055" w:rsidRPr="005F3701">
        <w:t>any</w:t>
      </w:r>
      <w:r w:rsidRPr="005F3701">
        <w:t xml:space="preserve"> source code, if applicable, to </w:t>
      </w:r>
      <w:r w:rsidR="00976055" w:rsidRPr="005F3701">
        <w:t>any</w:t>
      </w:r>
      <w:r w:rsidR="0071566A">
        <w:t xml:space="preserve"> End-</w:t>
      </w:r>
      <w:r w:rsidRPr="005F3701">
        <w:t>User without the prior written consent of Drexel.</w:t>
      </w:r>
    </w:p>
    <w:p w14:paraId="372F8624" w14:textId="41BE45AA" w:rsidR="0071566A" w:rsidRPr="00334276" w:rsidRDefault="0071566A" w:rsidP="002B2DA5">
      <w:pPr>
        <w:pStyle w:val="Heading2"/>
        <w:ind w:left="0" w:firstLine="0"/>
      </w:pPr>
      <w:r w:rsidRPr="0071566A">
        <w:rPr>
          <w:u w:val="single"/>
        </w:rPr>
        <w:t>Delivery of Software and Related Materials</w:t>
      </w:r>
      <w:r w:rsidRPr="0071566A">
        <w:t>.</w:t>
      </w:r>
      <w:r w:rsidRPr="00320978">
        <w:t xml:space="preserve"> </w:t>
      </w:r>
      <w:r>
        <w:t xml:space="preserve"> </w:t>
      </w:r>
      <w:r w:rsidRPr="00334276">
        <w:t xml:space="preserve">Drexel will use reasonable efforts to complete the </w:t>
      </w:r>
      <w:r w:rsidRPr="00C10465">
        <w:t>delivery of software and related materials</w:t>
      </w:r>
      <w:r w:rsidRPr="00334276">
        <w:t xml:space="preserve"> by the applicable completion date listed in the table below:</w:t>
      </w:r>
    </w:p>
    <w:tbl>
      <w:tblPr>
        <w:tblW w:w="945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210"/>
        <w:gridCol w:w="3240"/>
      </w:tblGrid>
      <w:tr w:rsidR="0071566A" w:rsidRPr="00334276" w14:paraId="7FBFBCA1" w14:textId="77777777" w:rsidTr="00C543A4">
        <w:tc>
          <w:tcPr>
            <w:tcW w:w="6210" w:type="dxa"/>
            <w:tcBorders>
              <w:top w:val="dotted" w:sz="4" w:space="0" w:color="auto"/>
              <w:left w:val="dotted" w:sz="4" w:space="0" w:color="auto"/>
              <w:bottom w:val="dotted" w:sz="4" w:space="0" w:color="auto"/>
              <w:right w:val="dotted" w:sz="4" w:space="0" w:color="auto"/>
            </w:tcBorders>
            <w:shd w:val="pct10" w:color="auto" w:fill="auto"/>
            <w:hideMark/>
          </w:tcPr>
          <w:p w14:paraId="3539E487" w14:textId="77777777" w:rsidR="0071566A" w:rsidRPr="00334276" w:rsidRDefault="0071566A" w:rsidP="002B2DA5">
            <w:pPr>
              <w:keepNext/>
              <w:ind w:firstLine="0"/>
              <w:jc w:val="center"/>
            </w:pPr>
            <w:r>
              <w:rPr>
                <w:b/>
                <w:bCs/>
              </w:rPr>
              <w:t>DESCRIPTION</w:t>
            </w:r>
          </w:p>
        </w:tc>
        <w:tc>
          <w:tcPr>
            <w:tcW w:w="3240" w:type="dxa"/>
            <w:tcBorders>
              <w:top w:val="dotted" w:sz="4" w:space="0" w:color="auto"/>
              <w:left w:val="dotted" w:sz="4" w:space="0" w:color="auto"/>
              <w:bottom w:val="dotted" w:sz="4" w:space="0" w:color="auto"/>
              <w:right w:val="dotted" w:sz="4" w:space="0" w:color="auto"/>
            </w:tcBorders>
            <w:shd w:val="pct10" w:color="auto" w:fill="auto"/>
            <w:hideMark/>
          </w:tcPr>
          <w:p w14:paraId="0900D388" w14:textId="77777777" w:rsidR="0071566A" w:rsidRPr="00334276" w:rsidRDefault="0071566A" w:rsidP="002B2DA5">
            <w:pPr>
              <w:keepNext/>
              <w:ind w:firstLine="0"/>
              <w:jc w:val="center"/>
            </w:pPr>
            <w:r w:rsidRPr="00334276">
              <w:rPr>
                <w:b/>
                <w:bCs/>
              </w:rPr>
              <w:t>COMPLETION DATE</w:t>
            </w:r>
          </w:p>
        </w:tc>
      </w:tr>
      <w:tr w:rsidR="0071566A" w:rsidRPr="00334276" w14:paraId="33F5991E" w14:textId="77777777" w:rsidTr="00C543A4">
        <w:tc>
          <w:tcPr>
            <w:tcW w:w="6210" w:type="dxa"/>
            <w:tcBorders>
              <w:top w:val="dotted" w:sz="4" w:space="0" w:color="auto"/>
              <w:left w:val="dotted" w:sz="4" w:space="0" w:color="auto"/>
              <w:bottom w:val="dotted" w:sz="4" w:space="0" w:color="auto"/>
              <w:right w:val="dotted" w:sz="4" w:space="0" w:color="auto"/>
            </w:tcBorders>
            <w:hideMark/>
          </w:tcPr>
          <w:p w14:paraId="79B45D7A" w14:textId="29414E34" w:rsidR="0071566A" w:rsidRPr="00334276" w:rsidRDefault="000C5622" w:rsidP="002B2DA5">
            <w:pPr>
              <w:keepNext/>
              <w:ind w:firstLine="0"/>
            </w:pPr>
            <w:r>
              <w:rPr>
                <w:highlight w:val="green"/>
              </w:rPr>
              <w:t>Applicable terms</w:t>
            </w:r>
            <w:r w:rsidRPr="000C5622">
              <w:rPr>
                <w:highlight w:val="green"/>
              </w:rPr>
              <w:t xml:space="preserve"> to be negotiated in </w:t>
            </w:r>
            <w:r>
              <w:rPr>
                <w:highlight w:val="green"/>
              </w:rPr>
              <w:t xml:space="preserve">separate </w:t>
            </w:r>
            <w:r w:rsidRPr="000C5622">
              <w:rPr>
                <w:highlight w:val="green"/>
              </w:rPr>
              <w:t>term sheet</w:t>
            </w:r>
          </w:p>
        </w:tc>
        <w:tc>
          <w:tcPr>
            <w:tcW w:w="3240" w:type="dxa"/>
            <w:tcBorders>
              <w:top w:val="dotted" w:sz="4" w:space="0" w:color="auto"/>
              <w:left w:val="dotted" w:sz="4" w:space="0" w:color="auto"/>
              <w:bottom w:val="dotted" w:sz="4" w:space="0" w:color="auto"/>
              <w:right w:val="dotted" w:sz="4" w:space="0" w:color="auto"/>
            </w:tcBorders>
            <w:hideMark/>
          </w:tcPr>
          <w:p w14:paraId="17730E3B" w14:textId="0C28B17D" w:rsidR="0071566A" w:rsidRPr="00334276" w:rsidRDefault="0071566A" w:rsidP="002B2DA5">
            <w:pPr>
              <w:keepNext/>
              <w:ind w:firstLine="0"/>
              <w:jc w:val="center"/>
            </w:pPr>
            <w:r w:rsidRPr="00CC2F42">
              <w:rPr>
                <w:highlight w:val="green"/>
              </w:rPr>
              <w:t>___</w:t>
            </w:r>
            <w:r w:rsidRPr="00334276">
              <w:t xml:space="preserve"> days </w:t>
            </w:r>
            <w:r w:rsidR="004A277A">
              <w:t>after</w:t>
            </w:r>
            <w:r w:rsidRPr="00334276">
              <w:t xml:space="preserve"> Effective Date</w:t>
            </w:r>
          </w:p>
        </w:tc>
      </w:tr>
      <w:tr w:rsidR="0071566A" w:rsidRPr="00334276" w14:paraId="74B9D323" w14:textId="77777777" w:rsidTr="00C543A4">
        <w:tc>
          <w:tcPr>
            <w:tcW w:w="6210" w:type="dxa"/>
            <w:tcBorders>
              <w:top w:val="dotted" w:sz="4" w:space="0" w:color="auto"/>
              <w:left w:val="nil"/>
              <w:bottom w:val="nil"/>
              <w:right w:val="nil"/>
            </w:tcBorders>
          </w:tcPr>
          <w:p w14:paraId="6FFFE9C3" w14:textId="77777777" w:rsidR="0071566A" w:rsidRDefault="0071566A" w:rsidP="002B2DA5">
            <w:pPr>
              <w:ind w:firstLine="0"/>
              <w:rPr>
                <w:highlight w:val="yellow"/>
              </w:rPr>
            </w:pPr>
          </w:p>
        </w:tc>
        <w:tc>
          <w:tcPr>
            <w:tcW w:w="3240" w:type="dxa"/>
            <w:tcBorders>
              <w:top w:val="dotted" w:sz="4" w:space="0" w:color="auto"/>
              <w:left w:val="nil"/>
              <w:bottom w:val="nil"/>
              <w:right w:val="nil"/>
            </w:tcBorders>
          </w:tcPr>
          <w:p w14:paraId="47B7E430" w14:textId="77777777" w:rsidR="0071566A" w:rsidRPr="00CC2F42" w:rsidRDefault="0071566A" w:rsidP="002B2DA5">
            <w:pPr>
              <w:ind w:firstLine="0"/>
              <w:jc w:val="center"/>
              <w:rPr>
                <w:highlight w:val="green"/>
              </w:rPr>
            </w:pPr>
          </w:p>
        </w:tc>
      </w:tr>
    </w:tbl>
    <w:p w14:paraId="1897BE32" w14:textId="77777777" w:rsidR="0071566A" w:rsidRPr="0071566A" w:rsidRDefault="0080720F" w:rsidP="002B2DA5">
      <w:pPr>
        <w:pStyle w:val="Heading1"/>
        <w:ind w:left="0" w:firstLine="0"/>
      </w:pPr>
      <w:r w:rsidRPr="0071566A">
        <w:t>DILIGENCE</w:t>
      </w:r>
      <w:bookmarkStart w:id="3" w:name="_Ref399427769"/>
    </w:p>
    <w:p w14:paraId="41CA4E94" w14:textId="77777777" w:rsidR="00064971" w:rsidRPr="00064971" w:rsidRDefault="00CA024C" w:rsidP="002B2DA5">
      <w:pPr>
        <w:pStyle w:val="Heading2"/>
        <w:ind w:left="0" w:firstLine="0"/>
        <w:rPr>
          <w:b/>
        </w:rPr>
      </w:pPr>
      <w:r w:rsidRPr="0071566A">
        <w:rPr>
          <w:u w:val="single"/>
        </w:rPr>
        <w:t>Development Plan</w:t>
      </w:r>
      <w:r w:rsidR="0080720F" w:rsidRPr="00CC2F42">
        <w:t xml:space="preserve">. </w:t>
      </w:r>
      <w:r w:rsidR="00ED0669">
        <w:t xml:space="preserve"> Company will deliver to Drexel, within ninety (90) days after the Effective Date, a copy of </w:t>
      </w:r>
      <w:r w:rsidR="0080720F" w:rsidRPr="005F3701">
        <w:t xml:space="preserve">the initial Development Plan.  </w:t>
      </w:r>
      <w:r w:rsidR="0080720F">
        <w:t>The purpose of the Development Plan is (a) to demonstrate Company’s capability to bring the</w:t>
      </w:r>
      <w:r w:rsidR="00064971">
        <w:t xml:space="preserve"> Patent Rights and the</w:t>
      </w:r>
      <w:r w:rsidR="0080720F" w:rsidRPr="005F3701">
        <w:t xml:space="preserve"> Copyrights </w:t>
      </w:r>
      <w:r w:rsidR="0080720F">
        <w:t xml:space="preserve">to commercialization, (b) to project the timeline for completing the necessary tasks, and (c) to </w:t>
      </w:r>
      <w:r w:rsidR="0080720F">
        <w:lastRenderedPageBreak/>
        <w:t xml:space="preserve">measure Company’s progress against the projections. </w:t>
      </w:r>
      <w:r w:rsidR="0080720F" w:rsidRPr="005F3701">
        <w:t xml:space="preserve">Thereafter, Company will deliver to Drexel an annual updated Development Plan no later than December 1 of each year during the Term.  </w:t>
      </w:r>
    </w:p>
    <w:p w14:paraId="48F30515" w14:textId="77777777" w:rsidR="00064971" w:rsidRPr="00064971" w:rsidRDefault="00294624" w:rsidP="002B2DA5">
      <w:pPr>
        <w:pStyle w:val="Heading2"/>
        <w:ind w:left="0" w:firstLine="0"/>
      </w:pPr>
      <w:r w:rsidRPr="00064971">
        <w:rPr>
          <w:u w:val="single"/>
        </w:rPr>
        <w:t>Company’s Efforts</w:t>
      </w:r>
      <w:r w:rsidR="0080720F" w:rsidRPr="00064971">
        <w:rPr>
          <w:u w:val="single"/>
        </w:rPr>
        <w:t>.</w:t>
      </w:r>
      <w:r w:rsidR="0080720F" w:rsidRPr="00CC2F42">
        <w:tab/>
      </w:r>
      <w:r w:rsidR="0080720F" w:rsidRPr="005F3701">
        <w:t>Company will use commercially reasonable efforts to develop, commercialize, market and sell Licensed Products in a manner consistent with the Development Plan</w:t>
      </w:r>
      <w:r w:rsidR="0080720F">
        <w:t>.</w:t>
      </w:r>
    </w:p>
    <w:p w14:paraId="02359A6D" w14:textId="3461A499" w:rsidR="00301AA9" w:rsidRPr="005F3701" w:rsidRDefault="00D20F68" w:rsidP="002B2DA5">
      <w:pPr>
        <w:pStyle w:val="Heading2"/>
        <w:ind w:left="0" w:firstLine="0"/>
      </w:pPr>
      <w:r w:rsidRPr="00CC2F42">
        <w:rPr>
          <w:u w:val="single"/>
        </w:rPr>
        <w:t>Diligence Events</w:t>
      </w:r>
      <w:r w:rsidR="00C154FF" w:rsidRPr="00677590">
        <w:t>.</w:t>
      </w:r>
      <w:r w:rsidR="00C154FF" w:rsidRPr="005F3701">
        <w:t xml:space="preserve">  </w:t>
      </w:r>
      <w:r w:rsidR="0080720F">
        <w:t xml:space="preserve">The Company will use commercially reasonable efforts </w:t>
      </w:r>
      <w:r w:rsidR="00C154FF" w:rsidRPr="005F3701">
        <w:t xml:space="preserve">to achieve each of the </w:t>
      </w:r>
      <w:r w:rsidR="00B50987" w:rsidRPr="005F3701">
        <w:t>D</w:t>
      </w:r>
      <w:r w:rsidR="00C154FF" w:rsidRPr="005F3701">
        <w:t xml:space="preserve">iligence </w:t>
      </w:r>
      <w:r w:rsidR="00B50987" w:rsidRPr="005F3701">
        <w:t>E</w:t>
      </w:r>
      <w:r w:rsidR="00C154FF" w:rsidRPr="005F3701">
        <w:t>vents by the applicable completion date</w:t>
      </w:r>
      <w:r w:rsidR="00FC10AC" w:rsidRPr="00FA054A">
        <w:t xml:space="preserve"> listed in the table below</w:t>
      </w:r>
      <w:r w:rsidR="0080720F">
        <w:t xml:space="preserve"> for the first Licensed Product</w:t>
      </w:r>
      <w:r w:rsidR="000C5622">
        <w:t xml:space="preserve"> </w:t>
      </w:r>
      <w:r w:rsidR="00DF1100">
        <w:rPr>
          <w:bCs w:val="0"/>
          <w:highlight w:val="green"/>
        </w:rPr>
        <w:t>[</w:t>
      </w:r>
      <w:r w:rsidR="000C5622" w:rsidRPr="000C5622">
        <w:rPr>
          <w:bCs w:val="0"/>
          <w:highlight w:val="green"/>
        </w:rPr>
        <w:t xml:space="preserve">Applicable </w:t>
      </w:r>
      <w:r w:rsidR="000C5622">
        <w:rPr>
          <w:bCs w:val="0"/>
          <w:highlight w:val="green"/>
        </w:rPr>
        <w:t>term</w:t>
      </w:r>
      <w:r w:rsidR="000C5622" w:rsidRPr="000C5622">
        <w:rPr>
          <w:bCs w:val="0"/>
          <w:highlight w:val="green"/>
        </w:rPr>
        <w:t xml:space="preserve">s to be negotiated in </w:t>
      </w:r>
      <w:r w:rsidR="000C5622">
        <w:rPr>
          <w:bCs w:val="0"/>
          <w:highlight w:val="green"/>
        </w:rPr>
        <w:t xml:space="preserve">separate </w:t>
      </w:r>
      <w:r w:rsidR="00DF1100">
        <w:rPr>
          <w:bCs w:val="0"/>
          <w:highlight w:val="green"/>
        </w:rPr>
        <w:t>term sheet</w:t>
      </w:r>
      <w:r w:rsidR="00DF1100" w:rsidRPr="00DF1100">
        <w:rPr>
          <w:bCs w:val="0"/>
          <w:highlight w:val="green"/>
        </w:rPr>
        <w:t>]</w:t>
      </w:r>
      <w:r w:rsidR="00FC10AC" w:rsidRPr="00FA054A">
        <w:t>:</w:t>
      </w:r>
      <w:r w:rsidR="00F107D3">
        <w:t xml:space="preserve">  </w:t>
      </w:r>
    </w:p>
    <w:tbl>
      <w:tblPr>
        <w:tblW w:w="945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030"/>
        <w:gridCol w:w="3420"/>
      </w:tblGrid>
      <w:tr w:rsidR="00FC10AC" w:rsidRPr="00334276" w14:paraId="28F31B60" w14:textId="77777777" w:rsidTr="00FA054A">
        <w:tc>
          <w:tcPr>
            <w:tcW w:w="6030" w:type="dxa"/>
            <w:tcBorders>
              <w:top w:val="dotted" w:sz="4" w:space="0" w:color="auto"/>
              <w:left w:val="dotted" w:sz="4" w:space="0" w:color="auto"/>
              <w:bottom w:val="dotted" w:sz="4" w:space="0" w:color="auto"/>
              <w:right w:val="dotted" w:sz="4" w:space="0" w:color="auto"/>
            </w:tcBorders>
            <w:shd w:val="pct10" w:color="auto" w:fill="auto"/>
            <w:hideMark/>
          </w:tcPr>
          <w:p w14:paraId="796D4419" w14:textId="77777777" w:rsidR="00FC10AC" w:rsidRPr="00334276" w:rsidRDefault="00FC10AC" w:rsidP="002B2DA5">
            <w:pPr>
              <w:ind w:firstLine="0"/>
              <w:jc w:val="center"/>
            </w:pPr>
            <w:r w:rsidRPr="00334276">
              <w:rPr>
                <w:b/>
                <w:bCs/>
              </w:rPr>
              <w:t>DILIGENCE EVENT</w:t>
            </w:r>
          </w:p>
        </w:tc>
        <w:tc>
          <w:tcPr>
            <w:tcW w:w="3420" w:type="dxa"/>
            <w:tcBorders>
              <w:top w:val="dotted" w:sz="4" w:space="0" w:color="auto"/>
              <w:left w:val="dotted" w:sz="4" w:space="0" w:color="auto"/>
              <w:bottom w:val="dotted" w:sz="4" w:space="0" w:color="auto"/>
              <w:right w:val="dotted" w:sz="4" w:space="0" w:color="auto"/>
            </w:tcBorders>
            <w:shd w:val="pct10" w:color="auto" w:fill="auto"/>
            <w:hideMark/>
          </w:tcPr>
          <w:p w14:paraId="6FDA68CB" w14:textId="77777777" w:rsidR="00FC10AC" w:rsidRPr="00334276" w:rsidRDefault="00FC10AC" w:rsidP="002B2DA5">
            <w:pPr>
              <w:ind w:firstLine="0"/>
              <w:jc w:val="center"/>
            </w:pPr>
            <w:r w:rsidRPr="00334276">
              <w:rPr>
                <w:b/>
                <w:bCs/>
              </w:rPr>
              <w:t>COMPLETION DATE</w:t>
            </w:r>
          </w:p>
        </w:tc>
      </w:tr>
      <w:tr w:rsidR="0080720F" w:rsidRPr="00334276" w14:paraId="7905611B" w14:textId="77777777" w:rsidTr="00FA054A">
        <w:tc>
          <w:tcPr>
            <w:tcW w:w="6030" w:type="dxa"/>
            <w:tcBorders>
              <w:top w:val="dotted" w:sz="4" w:space="0" w:color="auto"/>
              <w:left w:val="dotted" w:sz="4" w:space="0" w:color="auto"/>
              <w:bottom w:val="dotted" w:sz="4" w:space="0" w:color="auto"/>
              <w:right w:val="dotted" w:sz="4" w:space="0" w:color="auto"/>
            </w:tcBorders>
          </w:tcPr>
          <w:p w14:paraId="16613FA8" w14:textId="7FA9A469" w:rsidR="0080720F" w:rsidRPr="00CC2F42" w:rsidRDefault="0080720F" w:rsidP="002B2DA5">
            <w:pPr>
              <w:ind w:firstLine="0"/>
            </w:pPr>
            <w:r w:rsidRPr="00CC2F42">
              <w:t>Delivery to Drexel of a completed business plan in a form acceptable to Drexel</w:t>
            </w:r>
          </w:p>
        </w:tc>
        <w:tc>
          <w:tcPr>
            <w:tcW w:w="3420" w:type="dxa"/>
            <w:tcBorders>
              <w:top w:val="dotted" w:sz="4" w:space="0" w:color="auto"/>
              <w:left w:val="dotted" w:sz="4" w:space="0" w:color="auto"/>
              <w:bottom w:val="dotted" w:sz="4" w:space="0" w:color="auto"/>
              <w:right w:val="dotted" w:sz="4" w:space="0" w:color="auto"/>
            </w:tcBorders>
          </w:tcPr>
          <w:p w14:paraId="2BD3D7AA" w14:textId="39D73266" w:rsidR="0080720F" w:rsidRPr="00CC2F42" w:rsidRDefault="0080720F" w:rsidP="002B2DA5">
            <w:pPr>
              <w:ind w:firstLine="0"/>
              <w:jc w:val="center"/>
            </w:pPr>
            <w:r w:rsidRPr="00CC2F42">
              <w:rPr>
                <w:highlight w:val="green"/>
              </w:rPr>
              <w:t>___</w:t>
            </w:r>
            <w:r w:rsidRPr="00CC2F42">
              <w:t xml:space="preserve"> days </w:t>
            </w:r>
            <w:r w:rsidR="004A277A">
              <w:t>after</w:t>
            </w:r>
            <w:r w:rsidRPr="00CC2F42">
              <w:t xml:space="preserve"> Effective Date</w:t>
            </w:r>
          </w:p>
        </w:tc>
      </w:tr>
      <w:tr w:rsidR="0080720F" w:rsidRPr="00334276" w14:paraId="74228816" w14:textId="77777777" w:rsidTr="00FA054A">
        <w:tc>
          <w:tcPr>
            <w:tcW w:w="6030" w:type="dxa"/>
            <w:tcBorders>
              <w:top w:val="dotted" w:sz="4" w:space="0" w:color="auto"/>
              <w:left w:val="dotted" w:sz="4" w:space="0" w:color="auto"/>
              <w:bottom w:val="dotted" w:sz="4" w:space="0" w:color="auto"/>
              <w:right w:val="dotted" w:sz="4" w:space="0" w:color="auto"/>
            </w:tcBorders>
          </w:tcPr>
          <w:p w14:paraId="5E6B4C88" w14:textId="5FAEA738" w:rsidR="0080720F" w:rsidRPr="00CC2F42" w:rsidRDefault="0080720F" w:rsidP="002B2DA5">
            <w:pPr>
              <w:ind w:firstLine="0"/>
            </w:pPr>
            <w:r w:rsidRPr="00CC2F42">
              <w:t>Raising of at least $</w:t>
            </w:r>
            <w:r w:rsidRPr="00CC2F42">
              <w:rPr>
                <w:highlight w:val="green"/>
              </w:rPr>
              <w:t>__</w:t>
            </w:r>
            <w:r w:rsidRPr="00CC2F42">
              <w:t xml:space="preserve"> Million in equity investment capital from reputable, institutional investors</w:t>
            </w:r>
          </w:p>
        </w:tc>
        <w:tc>
          <w:tcPr>
            <w:tcW w:w="3420" w:type="dxa"/>
            <w:tcBorders>
              <w:top w:val="dotted" w:sz="4" w:space="0" w:color="auto"/>
              <w:left w:val="dotted" w:sz="4" w:space="0" w:color="auto"/>
              <w:bottom w:val="dotted" w:sz="4" w:space="0" w:color="auto"/>
              <w:right w:val="dotted" w:sz="4" w:space="0" w:color="auto"/>
            </w:tcBorders>
          </w:tcPr>
          <w:p w14:paraId="5563E3AF" w14:textId="3367EB0D" w:rsidR="0080720F" w:rsidRPr="00CC2F42" w:rsidRDefault="0080720F" w:rsidP="002B2DA5">
            <w:pPr>
              <w:ind w:firstLine="0"/>
              <w:jc w:val="center"/>
            </w:pPr>
            <w:r w:rsidRPr="00CC2F42">
              <w:rPr>
                <w:highlight w:val="green"/>
              </w:rPr>
              <w:t>___</w:t>
            </w:r>
            <w:r w:rsidRPr="00CC2F42">
              <w:t xml:space="preserve"> days </w:t>
            </w:r>
            <w:r w:rsidR="004A277A">
              <w:t>after</w:t>
            </w:r>
            <w:r w:rsidRPr="00CC2F42">
              <w:t xml:space="preserve"> Effective Date</w:t>
            </w:r>
          </w:p>
        </w:tc>
      </w:tr>
      <w:tr w:rsidR="0080720F" w:rsidRPr="00334276" w14:paraId="56269EAA" w14:textId="77777777" w:rsidTr="00FA054A">
        <w:tc>
          <w:tcPr>
            <w:tcW w:w="6030" w:type="dxa"/>
            <w:tcBorders>
              <w:top w:val="dotted" w:sz="4" w:space="0" w:color="auto"/>
              <w:left w:val="dotted" w:sz="4" w:space="0" w:color="auto"/>
              <w:bottom w:val="dotted" w:sz="4" w:space="0" w:color="auto"/>
              <w:right w:val="dotted" w:sz="4" w:space="0" w:color="auto"/>
            </w:tcBorders>
          </w:tcPr>
          <w:p w14:paraId="1A9707AE" w14:textId="2288B8FA" w:rsidR="0080720F" w:rsidRPr="00CC2F42" w:rsidRDefault="0080720F" w:rsidP="002B2DA5">
            <w:pPr>
              <w:ind w:firstLine="0"/>
            </w:pPr>
            <w:r w:rsidRPr="00CC2F42">
              <w:t xml:space="preserve">Hiring of a reputable Chief Executive Officer with industry experience and the following qualifications: </w:t>
            </w:r>
            <w:r w:rsidRPr="00CC2F42">
              <w:rPr>
                <w:highlight w:val="green"/>
              </w:rPr>
              <w:t>__________</w:t>
            </w:r>
            <w:r w:rsidRPr="00CC2F42">
              <w:t>, _</w:t>
            </w:r>
            <w:r w:rsidRPr="00CC2F42">
              <w:rPr>
                <w:highlight w:val="green"/>
              </w:rPr>
              <w:t>____________</w:t>
            </w:r>
            <w:r w:rsidRPr="00CC2F42">
              <w:t xml:space="preserve">, and </w:t>
            </w:r>
            <w:r w:rsidRPr="00CC2F42">
              <w:rPr>
                <w:highlight w:val="green"/>
              </w:rPr>
              <w:t>____________</w:t>
            </w:r>
          </w:p>
        </w:tc>
        <w:tc>
          <w:tcPr>
            <w:tcW w:w="3420" w:type="dxa"/>
            <w:tcBorders>
              <w:top w:val="dotted" w:sz="4" w:space="0" w:color="auto"/>
              <w:left w:val="dotted" w:sz="4" w:space="0" w:color="auto"/>
              <w:bottom w:val="dotted" w:sz="4" w:space="0" w:color="auto"/>
              <w:right w:val="dotted" w:sz="4" w:space="0" w:color="auto"/>
            </w:tcBorders>
          </w:tcPr>
          <w:p w14:paraId="2F0E6432" w14:textId="3EE896C3" w:rsidR="0080720F" w:rsidRPr="00CC2F42" w:rsidRDefault="0080720F" w:rsidP="002B2DA5">
            <w:pPr>
              <w:ind w:firstLine="0"/>
              <w:jc w:val="center"/>
            </w:pPr>
            <w:r w:rsidRPr="00CC2F42">
              <w:rPr>
                <w:highlight w:val="green"/>
              </w:rPr>
              <w:t>___</w:t>
            </w:r>
            <w:r w:rsidRPr="00FA054A">
              <w:t xml:space="preserve"> days </w:t>
            </w:r>
            <w:r w:rsidR="004A277A">
              <w:t>after</w:t>
            </w:r>
            <w:r w:rsidRPr="00FA054A">
              <w:t xml:space="preserve"> Effective Date</w:t>
            </w:r>
          </w:p>
        </w:tc>
      </w:tr>
      <w:tr w:rsidR="0080720F" w:rsidRPr="00334276" w14:paraId="3E1FE955" w14:textId="77777777" w:rsidTr="00FA054A">
        <w:tc>
          <w:tcPr>
            <w:tcW w:w="6030" w:type="dxa"/>
            <w:tcBorders>
              <w:top w:val="dotted" w:sz="4" w:space="0" w:color="auto"/>
              <w:left w:val="dotted" w:sz="4" w:space="0" w:color="auto"/>
              <w:bottom w:val="dotted" w:sz="4" w:space="0" w:color="auto"/>
              <w:right w:val="dotted" w:sz="4" w:space="0" w:color="auto"/>
            </w:tcBorders>
          </w:tcPr>
          <w:p w14:paraId="6BCBBA30" w14:textId="44BEA6BF" w:rsidR="0080720F" w:rsidRPr="00CC2F42" w:rsidRDefault="0080720F" w:rsidP="002B2DA5">
            <w:pPr>
              <w:ind w:firstLine="0"/>
            </w:pPr>
            <w:r w:rsidRPr="00CC2F42">
              <w:t>Development of a working prototype</w:t>
            </w:r>
            <w:r w:rsidR="00064971">
              <w:t xml:space="preserve"> of a Licensed Product</w:t>
            </w:r>
            <w:r w:rsidRPr="00CC2F42">
              <w:t xml:space="preserve"> </w:t>
            </w:r>
          </w:p>
        </w:tc>
        <w:tc>
          <w:tcPr>
            <w:tcW w:w="3420" w:type="dxa"/>
            <w:tcBorders>
              <w:top w:val="dotted" w:sz="4" w:space="0" w:color="auto"/>
              <w:left w:val="dotted" w:sz="4" w:space="0" w:color="auto"/>
              <w:bottom w:val="dotted" w:sz="4" w:space="0" w:color="auto"/>
              <w:right w:val="dotted" w:sz="4" w:space="0" w:color="auto"/>
            </w:tcBorders>
          </w:tcPr>
          <w:p w14:paraId="01B2A992" w14:textId="0743E398" w:rsidR="0080720F" w:rsidRPr="00CC2F42" w:rsidRDefault="0080720F" w:rsidP="002B2DA5">
            <w:pPr>
              <w:ind w:firstLine="0"/>
              <w:jc w:val="center"/>
            </w:pPr>
            <w:r w:rsidRPr="00CC2F42">
              <w:rPr>
                <w:highlight w:val="green"/>
              </w:rPr>
              <w:t>___</w:t>
            </w:r>
            <w:r w:rsidRPr="00FA054A">
              <w:t xml:space="preserve"> days </w:t>
            </w:r>
            <w:r w:rsidR="004A277A">
              <w:t>after</w:t>
            </w:r>
            <w:r w:rsidRPr="00FA054A">
              <w:t xml:space="preserve"> Effective Date</w:t>
            </w:r>
          </w:p>
        </w:tc>
      </w:tr>
      <w:tr w:rsidR="00433C42" w:rsidRPr="00334276" w14:paraId="22E20EFB" w14:textId="77777777" w:rsidTr="00FA054A">
        <w:tc>
          <w:tcPr>
            <w:tcW w:w="6030" w:type="dxa"/>
            <w:tcBorders>
              <w:top w:val="dotted" w:sz="4" w:space="0" w:color="auto"/>
              <w:left w:val="dotted" w:sz="4" w:space="0" w:color="auto"/>
              <w:bottom w:val="dotted" w:sz="4" w:space="0" w:color="auto"/>
              <w:right w:val="dotted" w:sz="4" w:space="0" w:color="auto"/>
            </w:tcBorders>
          </w:tcPr>
          <w:p w14:paraId="629F7D3C" w14:textId="471E5C25" w:rsidR="00433C42" w:rsidRPr="00CC2F42" w:rsidRDefault="00433C42" w:rsidP="002B2DA5">
            <w:pPr>
              <w:ind w:firstLine="0"/>
            </w:pPr>
            <w:r>
              <w:t>First offer for commercial sale of Licensed Products</w:t>
            </w:r>
          </w:p>
        </w:tc>
        <w:tc>
          <w:tcPr>
            <w:tcW w:w="3420" w:type="dxa"/>
            <w:tcBorders>
              <w:top w:val="dotted" w:sz="4" w:space="0" w:color="auto"/>
              <w:left w:val="dotted" w:sz="4" w:space="0" w:color="auto"/>
              <w:bottom w:val="dotted" w:sz="4" w:space="0" w:color="auto"/>
              <w:right w:val="dotted" w:sz="4" w:space="0" w:color="auto"/>
            </w:tcBorders>
          </w:tcPr>
          <w:p w14:paraId="1B9449DB" w14:textId="7BE1D2A2" w:rsidR="00433C42" w:rsidRPr="00CC2F42" w:rsidRDefault="00433C42" w:rsidP="002B2DA5">
            <w:pPr>
              <w:ind w:firstLine="0"/>
              <w:jc w:val="center"/>
              <w:rPr>
                <w:highlight w:val="green"/>
              </w:rPr>
            </w:pPr>
            <w:r w:rsidRPr="00CC2F42">
              <w:rPr>
                <w:highlight w:val="green"/>
              </w:rPr>
              <w:t>___</w:t>
            </w:r>
            <w:r w:rsidRPr="00FA054A">
              <w:t xml:space="preserve"> days </w:t>
            </w:r>
            <w:r>
              <w:t>after</w:t>
            </w:r>
            <w:r w:rsidRPr="00FA054A">
              <w:t xml:space="preserve"> Effective Date</w:t>
            </w:r>
          </w:p>
        </w:tc>
      </w:tr>
      <w:tr w:rsidR="00433C42" w:rsidRPr="00334276" w14:paraId="27862329" w14:textId="77777777" w:rsidTr="00FA054A">
        <w:tc>
          <w:tcPr>
            <w:tcW w:w="6030" w:type="dxa"/>
            <w:tcBorders>
              <w:top w:val="dotted" w:sz="4" w:space="0" w:color="auto"/>
              <w:left w:val="dotted" w:sz="4" w:space="0" w:color="auto"/>
              <w:bottom w:val="dotted" w:sz="4" w:space="0" w:color="auto"/>
              <w:right w:val="dotted" w:sz="4" w:space="0" w:color="auto"/>
            </w:tcBorders>
          </w:tcPr>
          <w:p w14:paraId="55658468" w14:textId="0F944225" w:rsidR="00433C42" w:rsidRPr="00CC2F42" w:rsidRDefault="00433C42" w:rsidP="002B2DA5">
            <w:pPr>
              <w:ind w:firstLine="0"/>
            </w:pPr>
            <w:r>
              <w:t>Commercial-ready version of a Licensed Product completed</w:t>
            </w:r>
          </w:p>
        </w:tc>
        <w:tc>
          <w:tcPr>
            <w:tcW w:w="3420" w:type="dxa"/>
            <w:tcBorders>
              <w:top w:val="dotted" w:sz="4" w:space="0" w:color="auto"/>
              <w:left w:val="dotted" w:sz="4" w:space="0" w:color="auto"/>
              <w:bottom w:val="dotted" w:sz="4" w:space="0" w:color="auto"/>
              <w:right w:val="dotted" w:sz="4" w:space="0" w:color="auto"/>
            </w:tcBorders>
          </w:tcPr>
          <w:p w14:paraId="32955FBA" w14:textId="3B572A0A" w:rsidR="00433C42" w:rsidRPr="00CC2F42" w:rsidRDefault="00433C42" w:rsidP="002B2DA5">
            <w:pPr>
              <w:ind w:firstLine="0"/>
              <w:jc w:val="center"/>
              <w:rPr>
                <w:highlight w:val="green"/>
              </w:rPr>
            </w:pPr>
            <w:r w:rsidRPr="00CC2F42">
              <w:rPr>
                <w:highlight w:val="green"/>
              </w:rPr>
              <w:t>___</w:t>
            </w:r>
            <w:r w:rsidRPr="00FA054A">
              <w:t xml:space="preserve"> days </w:t>
            </w:r>
            <w:r>
              <w:t>after</w:t>
            </w:r>
            <w:r w:rsidRPr="00FA054A">
              <w:t xml:space="preserve"> Effective Date</w:t>
            </w:r>
          </w:p>
        </w:tc>
      </w:tr>
      <w:tr w:rsidR="00433C42" w:rsidRPr="00334276" w14:paraId="5A13DD51" w14:textId="77777777" w:rsidTr="00FA054A">
        <w:tc>
          <w:tcPr>
            <w:tcW w:w="6030" w:type="dxa"/>
            <w:tcBorders>
              <w:top w:val="dotted" w:sz="4" w:space="0" w:color="auto"/>
              <w:left w:val="dotted" w:sz="4" w:space="0" w:color="auto"/>
              <w:bottom w:val="dotted" w:sz="4" w:space="0" w:color="auto"/>
              <w:right w:val="dotted" w:sz="4" w:space="0" w:color="auto"/>
            </w:tcBorders>
          </w:tcPr>
          <w:p w14:paraId="5FFFA566" w14:textId="45BA2E21" w:rsidR="00433C42" w:rsidRPr="00CC2F42" w:rsidRDefault="00433C42" w:rsidP="002B2DA5">
            <w:pPr>
              <w:ind w:firstLine="0"/>
            </w:pPr>
            <w:r>
              <w:t>First commercial sale of a Licensed Product</w:t>
            </w:r>
          </w:p>
        </w:tc>
        <w:tc>
          <w:tcPr>
            <w:tcW w:w="3420" w:type="dxa"/>
            <w:tcBorders>
              <w:top w:val="dotted" w:sz="4" w:space="0" w:color="auto"/>
              <w:left w:val="dotted" w:sz="4" w:space="0" w:color="auto"/>
              <w:bottom w:val="dotted" w:sz="4" w:space="0" w:color="auto"/>
              <w:right w:val="dotted" w:sz="4" w:space="0" w:color="auto"/>
            </w:tcBorders>
          </w:tcPr>
          <w:p w14:paraId="6D791B29" w14:textId="3E798B6C" w:rsidR="00433C42" w:rsidRPr="00CC2F42" w:rsidRDefault="00433C42" w:rsidP="002B2DA5">
            <w:pPr>
              <w:ind w:firstLine="0"/>
              <w:jc w:val="center"/>
              <w:rPr>
                <w:highlight w:val="green"/>
              </w:rPr>
            </w:pPr>
            <w:r w:rsidRPr="00CC2F42">
              <w:rPr>
                <w:highlight w:val="green"/>
              </w:rPr>
              <w:t>___</w:t>
            </w:r>
            <w:r w:rsidRPr="00FA054A">
              <w:t xml:space="preserve"> days </w:t>
            </w:r>
            <w:r>
              <w:t>after</w:t>
            </w:r>
            <w:r w:rsidRPr="00FA054A">
              <w:t xml:space="preserve"> Effective Date</w:t>
            </w:r>
          </w:p>
        </w:tc>
      </w:tr>
      <w:tr w:rsidR="00433C42" w:rsidRPr="00334276" w14:paraId="1AA18CAD" w14:textId="77777777" w:rsidTr="00064971">
        <w:tc>
          <w:tcPr>
            <w:tcW w:w="6030" w:type="dxa"/>
            <w:tcBorders>
              <w:top w:val="dotted" w:sz="4" w:space="0" w:color="auto"/>
              <w:left w:val="nil"/>
              <w:bottom w:val="nil"/>
              <w:right w:val="nil"/>
            </w:tcBorders>
          </w:tcPr>
          <w:p w14:paraId="325D1273" w14:textId="77777777" w:rsidR="00433C42" w:rsidRPr="00C10465" w:rsidRDefault="00433C42" w:rsidP="002B2DA5">
            <w:pPr>
              <w:ind w:firstLine="0"/>
            </w:pPr>
          </w:p>
        </w:tc>
        <w:tc>
          <w:tcPr>
            <w:tcW w:w="3420" w:type="dxa"/>
            <w:tcBorders>
              <w:top w:val="dotted" w:sz="4" w:space="0" w:color="auto"/>
              <w:left w:val="nil"/>
              <w:bottom w:val="nil"/>
              <w:right w:val="nil"/>
            </w:tcBorders>
          </w:tcPr>
          <w:p w14:paraId="37999979" w14:textId="77777777" w:rsidR="00433C42" w:rsidRPr="00CC2F42" w:rsidRDefault="00433C42" w:rsidP="002B2DA5">
            <w:pPr>
              <w:ind w:firstLine="0"/>
              <w:jc w:val="center"/>
              <w:rPr>
                <w:highlight w:val="green"/>
              </w:rPr>
            </w:pPr>
          </w:p>
        </w:tc>
      </w:tr>
    </w:tbl>
    <w:bookmarkEnd w:id="3"/>
    <w:p w14:paraId="6376F252" w14:textId="77777777" w:rsidR="00064971" w:rsidRDefault="00357BA9" w:rsidP="002B2DA5">
      <w:pPr>
        <w:pStyle w:val="Heading1"/>
        <w:ind w:left="0" w:firstLine="0"/>
      </w:pPr>
      <w:r w:rsidRPr="00CC2F42">
        <w:t>FEES AND ROYALTIES</w:t>
      </w:r>
    </w:p>
    <w:p w14:paraId="579CDE8C" w14:textId="77777777" w:rsidR="00064971" w:rsidRPr="00064971" w:rsidRDefault="00357BA9" w:rsidP="002B2DA5">
      <w:pPr>
        <w:pStyle w:val="Heading2"/>
        <w:ind w:left="0" w:firstLine="0"/>
      </w:pPr>
      <w:r w:rsidRPr="00064971">
        <w:rPr>
          <w:u w:val="single"/>
        </w:rPr>
        <w:t>License Initiation Fee</w:t>
      </w:r>
      <w:r w:rsidRPr="00916AE8">
        <w:t>.</w:t>
      </w:r>
      <w:r>
        <w:t xml:space="preserve"> </w:t>
      </w:r>
      <w:bookmarkStart w:id="4" w:name="_Ref399427739"/>
      <w:r w:rsidR="00B4401F" w:rsidRPr="00CC2F42">
        <w:t>I</w:t>
      </w:r>
      <w:r w:rsidR="00B4401F" w:rsidRPr="005F3701">
        <w:t xml:space="preserve">n </w:t>
      </w:r>
      <w:r>
        <w:t xml:space="preserve">partial </w:t>
      </w:r>
      <w:r w:rsidR="00B4401F" w:rsidRPr="005F3701">
        <w:t xml:space="preserve">consideration of the License, Company </w:t>
      </w:r>
      <w:r w:rsidR="00A0624B" w:rsidRPr="005F3701">
        <w:t>will</w:t>
      </w:r>
      <w:r>
        <w:t xml:space="preserve"> </w:t>
      </w:r>
      <w:r w:rsidR="006D47A9" w:rsidRPr="005F3701">
        <w:t xml:space="preserve">pay to Drexel </w:t>
      </w:r>
      <w:r w:rsidR="006C633D">
        <w:t>a</w:t>
      </w:r>
      <w:r w:rsidR="006C633D" w:rsidRPr="005F3701">
        <w:t xml:space="preserve"> </w:t>
      </w:r>
      <w:r w:rsidR="00B4401F" w:rsidRPr="003B250C">
        <w:t>one-time,</w:t>
      </w:r>
      <w:r w:rsidR="00B4401F" w:rsidRPr="005F3701">
        <w:t xml:space="preserve"> non-refundable, non-creditable</w:t>
      </w:r>
      <w:r w:rsidR="00F97C12" w:rsidRPr="005F3701">
        <w:t xml:space="preserve"> </w:t>
      </w:r>
      <w:r w:rsidR="00ED0669">
        <w:t>l</w:t>
      </w:r>
      <w:r w:rsidR="008C54DA" w:rsidRPr="00C10465">
        <w:t xml:space="preserve">icense </w:t>
      </w:r>
      <w:r w:rsidR="00ED0669">
        <w:t>i</w:t>
      </w:r>
      <w:r w:rsidR="008C54DA" w:rsidRPr="00C10465">
        <w:t>nitiation</w:t>
      </w:r>
      <w:r w:rsidR="008C54DA" w:rsidRPr="005F3701">
        <w:t xml:space="preserve"> </w:t>
      </w:r>
      <w:r w:rsidR="00ED0669">
        <w:t>f</w:t>
      </w:r>
      <w:r w:rsidR="00F97C12" w:rsidRPr="005F3701">
        <w:t>ee</w:t>
      </w:r>
      <w:r>
        <w:t xml:space="preserve"> </w:t>
      </w:r>
      <w:r w:rsidR="006C633D" w:rsidRPr="00916AE8">
        <w:t xml:space="preserve">of </w:t>
      </w:r>
      <w:r w:rsidR="006C633D" w:rsidRPr="00CC2F42">
        <w:t>$</w:t>
      </w:r>
      <w:r w:rsidR="006C633D" w:rsidRPr="00064971">
        <w:rPr>
          <w:highlight w:val="green"/>
        </w:rPr>
        <w:t>_______</w:t>
      </w:r>
      <w:r w:rsidR="006C633D">
        <w:t xml:space="preserve"> </w:t>
      </w:r>
      <w:r w:rsidRPr="005F3701">
        <w:t xml:space="preserve">within </w:t>
      </w:r>
      <w:r w:rsidRPr="003B250C">
        <w:t>ten</w:t>
      </w:r>
      <w:r>
        <w:t xml:space="preserve"> (10)</w:t>
      </w:r>
      <w:r w:rsidRPr="005F3701">
        <w:t xml:space="preserve"> days after the </w:t>
      </w:r>
      <w:r w:rsidRPr="00C10465">
        <w:t>Effective</w:t>
      </w:r>
      <w:r w:rsidRPr="005F3701">
        <w:t xml:space="preserve"> Date</w:t>
      </w:r>
      <w:r>
        <w:t>.</w:t>
      </w:r>
    </w:p>
    <w:p w14:paraId="260928E2" w14:textId="77777777" w:rsidR="0033584C" w:rsidRPr="0033584C" w:rsidRDefault="00357BA9" w:rsidP="002B2DA5">
      <w:pPr>
        <w:pStyle w:val="Heading2"/>
        <w:ind w:left="0" w:firstLine="0"/>
      </w:pPr>
      <w:r w:rsidRPr="00916AE8">
        <w:rPr>
          <w:u w:val="single"/>
        </w:rPr>
        <w:t>Equity Issuance</w:t>
      </w:r>
      <w:r w:rsidRPr="00916AE8">
        <w:t xml:space="preserve">.  </w:t>
      </w:r>
      <w:r w:rsidR="00301AA9" w:rsidRPr="00301AA9">
        <w:t xml:space="preserve"> In partial consideration for the License, Company will issue to Drexel on the Effective Date such number of shares of Common Stock of the Company as will cause Drexel to own at least </w:t>
      </w:r>
      <w:r w:rsidR="00301AA9" w:rsidRPr="00CC2F42">
        <w:rPr>
          <w:highlight w:val="green"/>
        </w:rPr>
        <w:t>____</w:t>
      </w:r>
      <w:r w:rsidR="00301AA9" w:rsidRPr="00301AA9">
        <w:t xml:space="preserve"> percent (</w:t>
      </w:r>
      <w:r w:rsidR="00301AA9" w:rsidRPr="00CC2F42">
        <w:rPr>
          <w:highlight w:val="green"/>
        </w:rPr>
        <w:t>__</w:t>
      </w:r>
      <w:r w:rsidR="00301AA9" w:rsidRPr="00301AA9">
        <w:t xml:space="preserve">%) of the capital stock of Company on a fully diluted basis on the Effective Date, assuming the exercise, conversion and exchange of all outstanding securities of Company for or into shares of Common Stock.  The issuance of equity to Drexel will be pursuant to </w:t>
      </w:r>
      <w:r w:rsidR="003F3AA9" w:rsidRPr="003B250C">
        <w:t>the Equity Documents.</w:t>
      </w:r>
    </w:p>
    <w:p w14:paraId="6887DAEA" w14:textId="77B6960C" w:rsidR="0033584C" w:rsidRPr="0033584C" w:rsidRDefault="00A6120F" w:rsidP="002B2DA5">
      <w:pPr>
        <w:pStyle w:val="Heading2"/>
        <w:ind w:left="0" w:firstLine="0"/>
      </w:pPr>
      <w:r>
        <w:rPr>
          <w:u w:val="single"/>
        </w:rPr>
        <w:t>Dilution Protection</w:t>
      </w:r>
      <w:r>
        <w:t xml:space="preserve">.  </w:t>
      </w:r>
      <w:r w:rsidR="00F107D3">
        <w:t>In partial consideration of the License, through the closing of the equity financing round at which Company has raised cumulatively at least $</w:t>
      </w:r>
      <w:r w:rsidR="00F107D3">
        <w:rPr>
          <w:highlight w:val="green"/>
        </w:rPr>
        <w:t>__</w:t>
      </w:r>
      <w:r w:rsidR="00F107D3">
        <w:t xml:space="preserve"> Million in net proceeds to Company of equity financings from reputable, institutional investors, Company will issue to Drexel, from time to time and at no additional consideration, such additional number of shares of Common Stock of Company as will cause Drexel to continue to hold in the aggregate </w:t>
      </w:r>
      <w:r w:rsidR="00F107D3">
        <w:rPr>
          <w:highlight w:val="green"/>
        </w:rPr>
        <w:t>_____</w:t>
      </w:r>
      <w:r w:rsidR="00F107D3">
        <w:t xml:space="preserve"> percent (</w:t>
      </w:r>
      <w:r w:rsidR="00F107D3">
        <w:rPr>
          <w:highlight w:val="green"/>
        </w:rPr>
        <w:t>__</w:t>
      </w:r>
      <w:r w:rsidR="00F107D3">
        <w:t>%) of the capital stock of Company on a fully diluted basis, assuming the exercise, conversion and exchange of all outstanding securities of Company for or into shares of Common Stock.</w:t>
      </w:r>
    </w:p>
    <w:p w14:paraId="7F4DD86C" w14:textId="5954606C" w:rsidR="00A6120F" w:rsidRPr="00A6120F" w:rsidRDefault="00A6120F" w:rsidP="002B2DA5">
      <w:pPr>
        <w:pStyle w:val="Heading2"/>
        <w:ind w:left="0" w:firstLine="0"/>
      </w:pPr>
      <w:r w:rsidRPr="00A6120F">
        <w:rPr>
          <w:u w:val="single"/>
        </w:rPr>
        <w:t>License Maintenance Fees</w:t>
      </w:r>
      <w:r w:rsidRPr="00A6120F">
        <w:t xml:space="preserve">.  In partial consideration of the License, Company will pay to Drexel, on each anniversary of the Effective Date until the first </w:t>
      </w:r>
      <w:r w:rsidR="00642127">
        <w:t>Sale</w:t>
      </w:r>
      <w:r w:rsidRPr="00A6120F">
        <w:t xml:space="preserve"> of the first Licensed Product, the applicable license maintenance fee listed in the table below.</w:t>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780"/>
        <w:gridCol w:w="1080"/>
        <w:gridCol w:w="1063"/>
        <w:gridCol w:w="1076"/>
        <w:gridCol w:w="2289"/>
      </w:tblGrid>
      <w:tr w:rsidR="000721FD" w:rsidRPr="00A6120F" w14:paraId="47600E98" w14:textId="77777777" w:rsidTr="000721FD">
        <w:tc>
          <w:tcPr>
            <w:tcW w:w="3780" w:type="dxa"/>
            <w:shd w:val="pct10" w:color="auto" w:fill="auto"/>
          </w:tcPr>
          <w:p w14:paraId="6874B49F" w14:textId="77777777" w:rsidR="00A6120F" w:rsidRPr="00A6120F" w:rsidRDefault="00A6120F" w:rsidP="002B2DA5">
            <w:pPr>
              <w:ind w:firstLine="0"/>
              <w:jc w:val="center"/>
            </w:pPr>
            <w:r w:rsidRPr="00A6120F">
              <w:rPr>
                <w:b/>
                <w:bCs/>
              </w:rPr>
              <w:lastRenderedPageBreak/>
              <w:t>ANNIVERSARY:</w:t>
            </w:r>
          </w:p>
        </w:tc>
        <w:tc>
          <w:tcPr>
            <w:tcW w:w="1080" w:type="dxa"/>
          </w:tcPr>
          <w:p w14:paraId="60422EAC" w14:textId="77777777" w:rsidR="00A6120F" w:rsidRPr="00A6120F" w:rsidRDefault="00A6120F" w:rsidP="002B2DA5">
            <w:pPr>
              <w:ind w:firstLine="0"/>
              <w:jc w:val="center"/>
            </w:pPr>
            <w:r w:rsidRPr="00A6120F">
              <w:t>First</w:t>
            </w:r>
          </w:p>
        </w:tc>
        <w:tc>
          <w:tcPr>
            <w:tcW w:w="1063" w:type="dxa"/>
          </w:tcPr>
          <w:p w14:paraId="66056070" w14:textId="77777777" w:rsidR="00A6120F" w:rsidRPr="00A6120F" w:rsidRDefault="00A6120F" w:rsidP="002B2DA5">
            <w:pPr>
              <w:ind w:firstLine="0"/>
              <w:jc w:val="center"/>
            </w:pPr>
            <w:r w:rsidRPr="00A6120F">
              <w:t>Second</w:t>
            </w:r>
          </w:p>
        </w:tc>
        <w:tc>
          <w:tcPr>
            <w:tcW w:w="1076" w:type="dxa"/>
          </w:tcPr>
          <w:p w14:paraId="77518E5D" w14:textId="77777777" w:rsidR="00A6120F" w:rsidRPr="00A6120F" w:rsidRDefault="00A6120F" w:rsidP="002B2DA5">
            <w:pPr>
              <w:ind w:firstLine="0"/>
              <w:jc w:val="center"/>
            </w:pPr>
            <w:r w:rsidRPr="00A6120F">
              <w:t>Third</w:t>
            </w:r>
          </w:p>
        </w:tc>
        <w:tc>
          <w:tcPr>
            <w:tcW w:w="2289" w:type="dxa"/>
          </w:tcPr>
          <w:p w14:paraId="0ECF7249" w14:textId="77777777" w:rsidR="00A6120F" w:rsidRPr="00A6120F" w:rsidRDefault="00A6120F" w:rsidP="002B2DA5">
            <w:pPr>
              <w:ind w:firstLine="0"/>
              <w:jc w:val="center"/>
            </w:pPr>
            <w:r w:rsidRPr="00A6120F">
              <w:t>Fourth and thereafter</w:t>
            </w:r>
          </w:p>
        </w:tc>
      </w:tr>
      <w:tr w:rsidR="000721FD" w:rsidRPr="00A6120F" w14:paraId="01B49763" w14:textId="77777777" w:rsidTr="0033584C">
        <w:tc>
          <w:tcPr>
            <w:tcW w:w="3780" w:type="dxa"/>
            <w:tcBorders>
              <w:bottom w:val="dotted" w:sz="4" w:space="0" w:color="auto"/>
            </w:tcBorders>
            <w:shd w:val="pct10" w:color="auto" w:fill="auto"/>
          </w:tcPr>
          <w:p w14:paraId="4B1CC046" w14:textId="77777777" w:rsidR="00A6120F" w:rsidRPr="00A6120F" w:rsidRDefault="00A6120F" w:rsidP="002B2DA5">
            <w:pPr>
              <w:ind w:firstLine="0"/>
              <w:jc w:val="center"/>
            </w:pPr>
            <w:r w:rsidRPr="00A6120F">
              <w:rPr>
                <w:b/>
                <w:bCs/>
              </w:rPr>
              <w:t>LICENSE MAINTENANCE FEE:</w:t>
            </w:r>
          </w:p>
        </w:tc>
        <w:tc>
          <w:tcPr>
            <w:tcW w:w="1080" w:type="dxa"/>
            <w:tcBorders>
              <w:bottom w:val="dotted" w:sz="4" w:space="0" w:color="auto"/>
            </w:tcBorders>
          </w:tcPr>
          <w:p w14:paraId="29091C37" w14:textId="77777777" w:rsidR="00A6120F" w:rsidRPr="00CC2F42" w:rsidRDefault="00A6120F" w:rsidP="002B2DA5">
            <w:pPr>
              <w:ind w:firstLine="0"/>
              <w:jc w:val="center"/>
            </w:pPr>
            <w:r w:rsidRPr="00CC2F42">
              <w:t>$</w:t>
            </w:r>
            <w:r w:rsidRPr="00CC2F42">
              <w:rPr>
                <w:highlight w:val="green"/>
              </w:rPr>
              <w:t>______</w:t>
            </w:r>
          </w:p>
        </w:tc>
        <w:tc>
          <w:tcPr>
            <w:tcW w:w="1063" w:type="dxa"/>
            <w:tcBorders>
              <w:bottom w:val="dotted" w:sz="4" w:space="0" w:color="auto"/>
            </w:tcBorders>
          </w:tcPr>
          <w:p w14:paraId="5D8C3B34" w14:textId="77777777" w:rsidR="00A6120F" w:rsidRPr="00CC2F42" w:rsidRDefault="00A6120F" w:rsidP="002B2DA5">
            <w:pPr>
              <w:ind w:firstLine="0"/>
              <w:jc w:val="center"/>
            </w:pPr>
            <w:r w:rsidRPr="00CC2F42">
              <w:t>$</w:t>
            </w:r>
            <w:r w:rsidRPr="00CC2F42">
              <w:rPr>
                <w:highlight w:val="green"/>
              </w:rPr>
              <w:t>______</w:t>
            </w:r>
          </w:p>
        </w:tc>
        <w:tc>
          <w:tcPr>
            <w:tcW w:w="1076" w:type="dxa"/>
            <w:tcBorders>
              <w:bottom w:val="dotted" w:sz="4" w:space="0" w:color="auto"/>
            </w:tcBorders>
          </w:tcPr>
          <w:p w14:paraId="67C80FD5" w14:textId="77777777" w:rsidR="00A6120F" w:rsidRPr="00CC2F42" w:rsidRDefault="00A6120F" w:rsidP="002B2DA5">
            <w:pPr>
              <w:ind w:firstLine="0"/>
              <w:jc w:val="center"/>
            </w:pPr>
            <w:r w:rsidRPr="00CC2F42">
              <w:t>$</w:t>
            </w:r>
            <w:r w:rsidRPr="00CC2F42">
              <w:rPr>
                <w:highlight w:val="green"/>
              </w:rPr>
              <w:t>______</w:t>
            </w:r>
          </w:p>
        </w:tc>
        <w:tc>
          <w:tcPr>
            <w:tcW w:w="2289" w:type="dxa"/>
            <w:tcBorders>
              <w:bottom w:val="dotted" w:sz="4" w:space="0" w:color="auto"/>
            </w:tcBorders>
          </w:tcPr>
          <w:p w14:paraId="01144556" w14:textId="77777777" w:rsidR="00A6120F" w:rsidRPr="00CC2F42" w:rsidRDefault="00A6120F" w:rsidP="002B2DA5">
            <w:pPr>
              <w:ind w:firstLine="0"/>
              <w:jc w:val="center"/>
            </w:pPr>
            <w:r w:rsidRPr="00CC2F42">
              <w:t>$</w:t>
            </w:r>
            <w:r w:rsidRPr="00CC2F42">
              <w:rPr>
                <w:highlight w:val="green"/>
              </w:rPr>
              <w:t>______</w:t>
            </w:r>
          </w:p>
        </w:tc>
      </w:tr>
      <w:tr w:rsidR="0033584C" w:rsidRPr="00A6120F" w14:paraId="47087458" w14:textId="77777777" w:rsidTr="0033584C">
        <w:tc>
          <w:tcPr>
            <w:tcW w:w="3780" w:type="dxa"/>
            <w:tcBorders>
              <w:left w:val="nil"/>
              <w:bottom w:val="nil"/>
              <w:right w:val="nil"/>
            </w:tcBorders>
            <w:shd w:val="clear" w:color="auto" w:fill="auto"/>
          </w:tcPr>
          <w:p w14:paraId="538A1846" w14:textId="77777777" w:rsidR="0033584C" w:rsidRPr="00A6120F" w:rsidRDefault="0033584C" w:rsidP="002B2DA5">
            <w:pPr>
              <w:ind w:firstLine="0"/>
              <w:jc w:val="center"/>
              <w:rPr>
                <w:b/>
                <w:bCs/>
              </w:rPr>
            </w:pPr>
          </w:p>
        </w:tc>
        <w:tc>
          <w:tcPr>
            <w:tcW w:w="1080" w:type="dxa"/>
            <w:tcBorders>
              <w:left w:val="nil"/>
              <w:bottom w:val="nil"/>
              <w:right w:val="nil"/>
            </w:tcBorders>
            <w:shd w:val="clear" w:color="auto" w:fill="auto"/>
          </w:tcPr>
          <w:p w14:paraId="73D20839" w14:textId="77777777" w:rsidR="0033584C" w:rsidRPr="00CC2F42" w:rsidRDefault="0033584C" w:rsidP="002B2DA5">
            <w:pPr>
              <w:ind w:firstLine="0"/>
              <w:jc w:val="center"/>
            </w:pPr>
          </w:p>
        </w:tc>
        <w:tc>
          <w:tcPr>
            <w:tcW w:w="1063" w:type="dxa"/>
            <w:tcBorders>
              <w:left w:val="nil"/>
              <w:bottom w:val="nil"/>
              <w:right w:val="nil"/>
            </w:tcBorders>
            <w:shd w:val="clear" w:color="auto" w:fill="auto"/>
          </w:tcPr>
          <w:p w14:paraId="5B9267E5" w14:textId="77777777" w:rsidR="0033584C" w:rsidRPr="00CC2F42" w:rsidRDefault="0033584C" w:rsidP="002B2DA5">
            <w:pPr>
              <w:ind w:firstLine="0"/>
              <w:jc w:val="center"/>
            </w:pPr>
          </w:p>
        </w:tc>
        <w:tc>
          <w:tcPr>
            <w:tcW w:w="1076" w:type="dxa"/>
            <w:tcBorders>
              <w:left w:val="nil"/>
              <w:bottom w:val="nil"/>
              <w:right w:val="nil"/>
            </w:tcBorders>
            <w:shd w:val="clear" w:color="auto" w:fill="auto"/>
          </w:tcPr>
          <w:p w14:paraId="1AA89954" w14:textId="77777777" w:rsidR="0033584C" w:rsidRPr="00CC2F42" w:rsidRDefault="0033584C" w:rsidP="002B2DA5">
            <w:pPr>
              <w:ind w:firstLine="0"/>
              <w:jc w:val="center"/>
            </w:pPr>
          </w:p>
        </w:tc>
        <w:tc>
          <w:tcPr>
            <w:tcW w:w="2289" w:type="dxa"/>
            <w:tcBorders>
              <w:left w:val="nil"/>
              <w:bottom w:val="nil"/>
              <w:right w:val="nil"/>
            </w:tcBorders>
            <w:shd w:val="clear" w:color="auto" w:fill="auto"/>
          </w:tcPr>
          <w:p w14:paraId="510EFCE3" w14:textId="77777777" w:rsidR="0033584C" w:rsidRPr="00CC2F42" w:rsidRDefault="0033584C" w:rsidP="002B2DA5">
            <w:pPr>
              <w:ind w:firstLine="0"/>
              <w:jc w:val="center"/>
            </w:pPr>
          </w:p>
        </w:tc>
      </w:tr>
    </w:tbl>
    <w:p w14:paraId="22DAC79E" w14:textId="5E7D0E8F" w:rsidR="006C633D" w:rsidRPr="006C633D" w:rsidRDefault="006C633D" w:rsidP="002B2DA5">
      <w:pPr>
        <w:pStyle w:val="Heading2"/>
        <w:ind w:left="0" w:firstLine="0"/>
      </w:pPr>
      <w:r w:rsidRPr="006C633D">
        <w:rPr>
          <w:u w:val="single"/>
        </w:rPr>
        <w:t>Milestone Payments</w:t>
      </w:r>
      <w:r w:rsidRPr="006C633D">
        <w:t xml:space="preserve">.  In partial consideration of the License, Company will pay to Drexel the applicable milestone payment listed in the table below after achievement of each milestone event for each Licensed Product.  Company will provide Drexel with written notice within thirty (30) days after achieving each milestone.  </w:t>
      </w:r>
      <w:r w:rsidR="00DF1100">
        <w:rPr>
          <w:bCs w:val="0"/>
          <w:highlight w:val="green"/>
        </w:rPr>
        <w:t>[</w:t>
      </w:r>
      <w:r w:rsidR="00DF1100" w:rsidRPr="000C5622">
        <w:rPr>
          <w:bCs w:val="0"/>
          <w:highlight w:val="green"/>
        </w:rPr>
        <w:t xml:space="preserve">Applicable </w:t>
      </w:r>
      <w:r w:rsidR="00DF1100">
        <w:rPr>
          <w:bCs w:val="0"/>
          <w:highlight w:val="green"/>
        </w:rPr>
        <w:t>term</w:t>
      </w:r>
      <w:r w:rsidR="00DF1100" w:rsidRPr="000C5622">
        <w:rPr>
          <w:bCs w:val="0"/>
          <w:highlight w:val="green"/>
        </w:rPr>
        <w:t xml:space="preserve">s to be negotiated in </w:t>
      </w:r>
      <w:r w:rsidR="00DF1100">
        <w:rPr>
          <w:bCs w:val="0"/>
          <w:highlight w:val="green"/>
        </w:rPr>
        <w:t>separate term sheet</w:t>
      </w:r>
      <w:r w:rsidR="00DF1100" w:rsidRPr="00DF1100">
        <w:rPr>
          <w:bCs w:val="0"/>
          <w:highlight w:val="green"/>
        </w:rPr>
        <w:t>]</w:t>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154"/>
        <w:gridCol w:w="2908"/>
      </w:tblGrid>
      <w:tr w:rsidR="006C633D" w:rsidRPr="006C633D" w14:paraId="0D5D27FE" w14:textId="77777777" w:rsidTr="0033584C">
        <w:tc>
          <w:tcPr>
            <w:tcW w:w="6154" w:type="dxa"/>
            <w:shd w:val="pct10" w:color="auto" w:fill="auto"/>
          </w:tcPr>
          <w:p w14:paraId="3964E167" w14:textId="77777777" w:rsidR="006C633D" w:rsidRPr="006C633D" w:rsidRDefault="006C633D" w:rsidP="002B2DA5">
            <w:pPr>
              <w:ind w:firstLine="0"/>
              <w:jc w:val="center"/>
              <w:rPr>
                <w:sz w:val="28"/>
              </w:rPr>
            </w:pPr>
            <w:r w:rsidRPr="006C633D">
              <w:rPr>
                <w:b/>
                <w:bCs/>
                <w:sz w:val="28"/>
              </w:rPr>
              <w:t>MILESTONE</w:t>
            </w:r>
          </w:p>
        </w:tc>
        <w:tc>
          <w:tcPr>
            <w:tcW w:w="2908" w:type="dxa"/>
            <w:shd w:val="pct10" w:color="auto" w:fill="auto"/>
          </w:tcPr>
          <w:p w14:paraId="6E27F133" w14:textId="77777777" w:rsidR="006C633D" w:rsidRPr="006C633D" w:rsidRDefault="006C633D" w:rsidP="002B2DA5">
            <w:pPr>
              <w:ind w:firstLine="0"/>
              <w:jc w:val="center"/>
              <w:rPr>
                <w:sz w:val="28"/>
              </w:rPr>
            </w:pPr>
            <w:r w:rsidRPr="006C633D">
              <w:rPr>
                <w:b/>
                <w:bCs/>
                <w:sz w:val="28"/>
              </w:rPr>
              <w:t>PAYMENT</w:t>
            </w:r>
          </w:p>
        </w:tc>
      </w:tr>
      <w:tr w:rsidR="000721FD" w:rsidRPr="00CC2F42" w14:paraId="6A7FFBC8" w14:textId="77777777" w:rsidTr="0033584C">
        <w:tc>
          <w:tcPr>
            <w:tcW w:w="6154" w:type="dxa"/>
          </w:tcPr>
          <w:p w14:paraId="49D3F57E" w14:textId="29A8B398" w:rsidR="000721FD" w:rsidRPr="00CC2F42" w:rsidRDefault="000721FD" w:rsidP="002B2DA5">
            <w:pPr>
              <w:ind w:firstLine="0"/>
              <w:rPr>
                <w:u w:val="single"/>
              </w:rPr>
            </w:pPr>
            <w:r w:rsidRPr="00CC2F42">
              <w:t xml:space="preserve">Development of a working prototype </w:t>
            </w:r>
          </w:p>
        </w:tc>
        <w:tc>
          <w:tcPr>
            <w:tcW w:w="2908" w:type="dxa"/>
          </w:tcPr>
          <w:p w14:paraId="637DC1C8" w14:textId="77777777" w:rsidR="000721FD" w:rsidRPr="00CC2F42" w:rsidRDefault="000721FD" w:rsidP="002B2DA5">
            <w:pPr>
              <w:ind w:firstLine="0"/>
              <w:jc w:val="center"/>
              <w:rPr>
                <w:u w:val="single"/>
              </w:rPr>
            </w:pPr>
            <w:r w:rsidRPr="00CC2F42">
              <w:t>$</w:t>
            </w:r>
            <w:r w:rsidRPr="00CC2F42">
              <w:rPr>
                <w:highlight w:val="green"/>
              </w:rPr>
              <w:t>______</w:t>
            </w:r>
          </w:p>
        </w:tc>
      </w:tr>
      <w:tr w:rsidR="0033584C" w:rsidRPr="00CC2F42" w14:paraId="54588255" w14:textId="77777777" w:rsidTr="0033584C">
        <w:tc>
          <w:tcPr>
            <w:tcW w:w="6154" w:type="dxa"/>
          </w:tcPr>
          <w:p w14:paraId="4AEB1799" w14:textId="0A38360A" w:rsidR="0033584C" w:rsidRPr="00CC2F42" w:rsidRDefault="0033584C" w:rsidP="002B2DA5">
            <w:pPr>
              <w:ind w:firstLine="0"/>
              <w:rPr>
                <w:u w:val="single"/>
              </w:rPr>
            </w:pPr>
            <w:r w:rsidRPr="00CC2F42">
              <w:t xml:space="preserve">First offer for commercial sale </w:t>
            </w:r>
          </w:p>
        </w:tc>
        <w:tc>
          <w:tcPr>
            <w:tcW w:w="2908" w:type="dxa"/>
          </w:tcPr>
          <w:p w14:paraId="37F530A9" w14:textId="77777777" w:rsidR="0033584C" w:rsidRPr="00CC2F42" w:rsidRDefault="0033584C" w:rsidP="002B2DA5">
            <w:pPr>
              <w:ind w:firstLine="0"/>
              <w:jc w:val="center"/>
              <w:rPr>
                <w:u w:val="single"/>
              </w:rPr>
            </w:pPr>
            <w:r w:rsidRPr="00CC2F42">
              <w:t>$</w:t>
            </w:r>
            <w:r w:rsidRPr="00CC2F42">
              <w:rPr>
                <w:highlight w:val="green"/>
              </w:rPr>
              <w:t>______</w:t>
            </w:r>
          </w:p>
        </w:tc>
      </w:tr>
      <w:tr w:rsidR="0033584C" w:rsidRPr="00CC2F42" w14:paraId="7F2EB4FA" w14:textId="77777777" w:rsidTr="0033584C">
        <w:tc>
          <w:tcPr>
            <w:tcW w:w="6154" w:type="dxa"/>
          </w:tcPr>
          <w:p w14:paraId="628CE6E5" w14:textId="5867AC64" w:rsidR="0033584C" w:rsidRPr="00CC2F42" w:rsidRDefault="0033584C" w:rsidP="002B2DA5">
            <w:pPr>
              <w:ind w:firstLine="0"/>
              <w:rPr>
                <w:u w:val="single"/>
              </w:rPr>
            </w:pPr>
            <w:r w:rsidRPr="00CC2F42">
              <w:t>Commercial-ready version completed</w:t>
            </w:r>
          </w:p>
        </w:tc>
        <w:tc>
          <w:tcPr>
            <w:tcW w:w="2908" w:type="dxa"/>
          </w:tcPr>
          <w:p w14:paraId="5282CE3C" w14:textId="77777777" w:rsidR="0033584C" w:rsidRPr="00CC2F42" w:rsidRDefault="0033584C" w:rsidP="002B2DA5">
            <w:pPr>
              <w:ind w:firstLine="0"/>
              <w:jc w:val="center"/>
              <w:rPr>
                <w:u w:val="single"/>
              </w:rPr>
            </w:pPr>
            <w:r w:rsidRPr="00CC2F42">
              <w:t>$</w:t>
            </w:r>
            <w:r w:rsidRPr="00CC2F42">
              <w:rPr>
                <w:highlight w:val="green"/>
              </w:rPr>
              <w:t>______</w:t>
            </w:r>
          </w:p>
        </w:tc>
      </w:tr>
      <w:tr w:rsidR="0033584C" w:rsidRPr="006C633D" w14:paraId="4E4DABA7" w14:textId="77777777" w:rsidTr="0033584C">
        <w:tc>
          <w:tcPr>
            <w:tcW w:w="6154" w:type="dxa"/>
          </w:tcPr>
          <w:p w14:paraId="3DE1CB37" w14:textId="2AC1F7F4" w:rsidR="0033584C" w:rsidRPr="00CC2F42" w:rsidRDefault="0033584C" w:rsidP="002B2DA5">
            <w:pPr>
              <w:ind w:firstLine="0"/>
              <w:rPr>
                <w:u w:val="single"/>
              </w:rPr>
            </w:pPr>
            <w:r w:rsidRPr="00CC2F42">
              <w:t>First commercial sale</w:t>
            </w:r>
          </w:p>
        </w:tc>
        <w:tc>
          <w:tcPr>
            <w:tcW w:w="2908" w:type="dxa"/>
          </w:tcPr>
          <w:p w14:paraId="1A3DC224" w14:textId="77777777" w:rsidR="0033584C" w:rsidRPr="00CC2F42" w:rsidRDefault="0033584C" w:rsidP="002B2DA5">
            <w:pPr>
              <w:ind w:firstLine="0"/>
              <w:jc w:val="center"/>
              <w:rPr>
                <w:u w:val="single"/>
              </w:rPr>
            </w:pPr>
            <w:r w:rsidRPr="00CC2F42">
              <w:t>$</w:t>
            </w:r>
            <w:r w:rsidRPr="00CC2F42">
              <w:rPr>
                <w:highlight w:val="green"/>
              </w:rPr>
              <w:t>______</w:t>
            </w:r>
          </w:p>
        </w:tc>
      </w:tr>
      <w:tr w:rsidR="0033584C" w:rsidRPr="006C633D" w14:paraId="3184C4CE" w14:textId="77777777" w:rsidTr="005B4D54">
        <w:tc>
          <w:tcPr>
            <w:tcW w:w="6154" w:type="dxa"/>
            <w:tcBorders>
              <w:bottom w:val="dotted" w:sz="4" w:space="0" w:color="auto"/>
            </w:tcBorders>
          </w:tcPr>
          <w:p w14:paraId="24E9506D" w14:textId="5F996D03" w:rsidR="0033584C" w:rsidRPr="00CC2F42" w:rsidRDefault="0033584C" w:rsidP="002B2DA5">
            <w:pPr>
              <w:ind w:firstLine="0"/>
            </w:pPr>
            <w:r>
              <w:t xml:space="preserve">Aggregate Net Sales of all Licensed Products exceeds </w:t>
            </w:r>
            <w:r w:rsidRPr="00CC2F42">
              <w:t>$</w:t>
            </w:r>
            <w:r w:rsidRPr="00CC2F42">
              <w:rPr>
                <w:highlight w:val="green"/>
              </w:rPr>
              <w:t>______</w:t>
            </w:r>
          </w:p>
        </w:tc>
        <w:tc>
          <w:tcPr>
            <w:tcW w:w="2908" w:type="dxa"/>
            <w:tcBorders>
              <w:bottom w:val="dotted" w:sz="4" w:space="0" w:color="auto"/>
            </w:tcBorders>
          </w:tcPr>
          <w:p w14:paraId="25BF2896" w14:textId="1BF7F810" w:rsidR="0033584C" w:rsidRPr="00CC2F42" w:rsidRDefault="0033584C" w:rsidP="002B2DA5">
            <w:pPr>
              <w:ind w:firstLine="0"/>
              <w:jc w:val="center"/>
            </w:pPr>
            <w:r w:rsidRPr="00CC2F42">
              <w:t>$</w:t>
            </w:r>
            <w:r w:rsidRPr="00CC2F42">
              <w:rPr>
                <w:highlight w:val="green"/>
              </w:rPr>
              <w:t>______</w:t>
            </w:r>
          </w:p>
        </w:tc>
      </w:tr>
      <w:tr w:rsidR="005B4D54" w:rsidRPr="006C633D" w14:paraId="235E1C49" w14:textId="77777777" w:rsidTr="005B4D54">
        <w:tc>
          <w:tcPr>
            <w:tcW w:w="6154" w:type="dxa"/>
            <w:tcBorders>
              <w:left w:val="nil"/>
              <w:bottom w:val="nil"/>
              <w:right w:val="nil"/>
            </w:tcBorders>
          </w:tcPr>
          <w:p w14:paraId="749DE9EC" w14:textId="77777777" w:rsidR="005B4D54" w:rsidRDefault="005B4D54" w:rsidP="002B2DA5">
            <w:pPr>
              <w:ind w:firstLine="0"/>
            </w:pPr>
          </w:p>
        </w:tc>
        <w:tc>
          <w:tcPr>
            <w:tcW w:w="2908" w:type="dxa"/>
            <w:tcBorders>
              <w:left w:val="nil"/>
              <w:bottom w:val="nil"/>
              <w:right w:val="nil"/>
            </w:tcBorders>
          </w:tcPr>
          <w:p w14:paraId="6923F440" w14:textId="77777777" w:rsidR="005B4D54" w:rsidRPr="00CC2F42" w:rsidRDefault="005B4D54" w:rsidP="002B2DA5">
            <w:pPr>
              <w:ind w:firstLine="0"/>
              <w:jc w:val="center"/>
            </w:pPr>
          </w:p>
        </w:tc>
      </w:tr>
    </w:tbl>
    <w:p w14:paraId="29A4B60D" w14:textId="053B62B4" w:rsidR="000F3EA4" w:rsidRDefault="000721FD" w:rsidP="002B2DA5">
      <w:pPr>
        <w:pStyle w:val="Heading2"/>
        <w:ind w:left="0" w:firstLine="0"/>
      </w:pPr>
      <w:r w:rsidRPr="00916AE8">
        <w:rPr>
          <w:u w:val="single"/>
        </w:rPr>
        <w:t>Earned Royalties</w:t>
      </w:r>
      <w:r w:rsidRPr="00916AE8">
        <w:t>.  In partial consideration of the License, Company will</w:t>
      </w:r>
      <w:r>
        <w:t xml:space="preserve"> </w:t>
      </w:r>
      <w:r w:rsidR="00C154FF" w:rsidRPr="005F3701">
        <w:t xml:space="preserve">pay to </w:t>
      </w:r>
      <w:r w:rsidR="00057CE2" w:rsidRPr="005F3701">
        <w:t>Drexel</w:t>
      </w:r>
      <w:r w:rsidR="00C154FF" w:rsidRPr="005F3701">
        <w:t xml:space="preserve"> </w:t>
      </w:r>
      <w:r w:rsidR="00A0624B" w:rsidRPr="005F3701">
        <w:t xml:space="preserve">for each Quarter </w:t>
      </w:r>
      <w:r w:rsidR="00C154FF" w:rsidRPr="005F3701">
        <w:t xml:space="preserve">a royalty </w:t>
      </w:r>
      <w:r w:rsidR="00B50987" w:rsidRPr="005F3701">
        <w:t xml:space="preserve">equal to </w:t>
      </w:r>
      <w:r w:rsidR="00A0624B" w:rsidRPr="005F3701">
        <w:t xml:space="preserve">the </w:t>
      </w:r>
      <w:r w:rsidR="00CE0061" w:rsidRPr="005F3701">
        <w:t xml:space="preserve">applicable </w:t>
      </w:r>
      <w:r w:rsidR="000F3EA4">
        <w:t>r</w:t>
      </w:r>
      <w:r w:rsidR="00B50987" w:rsidRPr="005F3701">
        <w:t xml:space="preserve">oyalty </w:t>
      </w:r>
      <w:r w:rsidR="000F3EA4">
        <w:t>r</w:t>
      </w:r>
      <w:r w:rsidR="00B50987" w:rsidRPr="005F3701">
        <w:t>ate</w:t>
      </w:r>
      <w:r w:rsidR="00F858BA">
        <w:t>, according to the below t</w:t>
      </w:r>
      <w:r w:rsidR="000F3EA4">
        <w:t xml:space="preserve">able, </w:t>
      </w:r>
      <w:r w:rsidR="00B50987" w:rsidRPr="005F3701">
        <w:t xml:space="preserve">multiplied by the </w:t>
      </w:r>
      <w:r w:rsidR="00CE0061" w:rsidRPr="005F3701">
        <w:t xml:space="preserve">corresponding </w:t>
      </w:r>
      <w:r w:rsidR="00C154FF" w:rsidRPr="005F3701">
        <w:t>Net Sales</w:t>
      </w:r>
      <w:r w:rsidR="00CE0061" w:rsidRPr="005F3701">
        <w:t xml:space="preserve"> </w:t>
      </w:r>
      <w:r w:rsidR="00F858BA">
        <w:t>for</w:t>
      </w:r>
      <w:r w:rsidR="000F3EA4">
        <w:t xml:space="preserve"> the Quarter.</w:t>
      </w:r>
      <w:r w:rsidR="003C0F50">
        <w:t xml:space="preserve"> </w:t>
      </w:r>
      <w:r w:rsidR="00DF1100">
        <w:rPr>
          <w:bCs w:val="0"/>
          <w:highlight w:val="green"/>
        </w:rPr>
        <w:t>[</w:t>
      </w:r>
      <w:r w:rsidR="00DF1100" w:rsidRPr="000C5622">
        <w:rPr>
          <w:bCs w:val="0"/>
          <w:highlight w:val="green"/>
        </w:rPr>
        <w:t xml:space="preserve">Applicable </w:t>
      </w:r>
      <w:r w:rsidR="00DF1100">
        <w:rPr>
          <w:bCs w:val="0"/>
          <w:highlight w:val="green"/>
        </w:rPr>
        <w:t>term</w:t>
      </w:r>
      <w:r w:rsidR="00DF1100" w:rsidRPr="000C5622">
        <w:rPr>
          <w:bCs w:val="0"/>
          <w:highlight w:val="green"/>
        </w:rPr>
        <w:t xml:space="preserve">s to be negotiated in </w:t>
      </w:r>
      <w:r w:rsidR="00DF1100">
        <w:rPr>
          <w:bCs w:val="0"/>
          <w:highlight w:val="green"/>
        </w:rPr>
        <w:t>separate term sheet</w:t>
      </w:r>
      <w:r w:rsidR="00DF1100" w:rsidRPr="00DF1100">
        <w:rPr>
          <w:bCs w:val="0"/>
          <w:highlight w:val="green"/>
        </w:rPr>
        <w:t>]</w:t>
      </w:r>
    </w:p>
    <w:tbl>
      <w:tblPr>
        <w:tblW w:w="0" w:type="auto"/>
        <w:tblInd w:w="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328"/>
        <w:gridCol w:w="2960"/>
      </w:tblGrid>
      <w:tr w:rsidR="000F3EA4" w:rsidRPr="006C633D" w14:paraId="239A28AF" w14:textId="77777777" w:rsidTr="00F858BA">
        <w:tc>
          <w:tcPr>
            <w:tcW w:w="6328" w:type="dxa"/>
            <w:shd w:val="pct10" w:color="auto" w:fill="auto"/>
          </w:tcPr>
          <w:p w14:paraId="2E73AA8A" w14:textId="0F0FB972" w:rsidR="000F3EA4" w:rsidRPr="006C633D" w:rsidRDefault="000F3EA4" w:rsidP="002B2DA5">
            <w:pPr>
              <w:ind w:firstLine="0"/>
              <w:jc w:val="center"/>
              <w:rPr>
                <w:sz w:val="28"/>
              </w:rPr>
            </w:pPr>
            <w:r>
              <w:rPr>
                <w:b/>
                <w:bCs/>
                <w:sz w:val="28"/>
              </w:rPr>
              <w:t>Condition</w:t>
            </w:r>
          </w:p>
        </w:tc>
        <w:tc>
          <w:tcPr>
            <w:tcW w:w="2960" w:type="dxa"/>
            <w:shd w:val="pct10" w:color="auto" w:fill="auto"/>
          </w:tcPr>
          <w:p w14:paraId="26624913" w14:textId="6A70650D" w:rsidR="000F3EA4" w:rsidRPr="006C633D" w:rsidRDefault="000F3EA4" w:rsidP="002B2DA5">
            <w:pPr>
              <w:ind w:firstLine="0"/>
              <w:jc w:val="center"/>
              <w:rPr>
                <w:sz w:val="28"/>
              </w:rPr>
            </w:pPr>
            <w:r>
              <w:rPr>
                <w:b/>
                <w:bCs/>
                <w:sz w:val="28"/>
              </w:rPr>
              <w:t>Royalty Rate</w:t>
            </w:r>
          </w:p>
        </w:tc>
      </w:tr>
      <w:tr w:rsidR="000F3EA4" w:rsidRPr="006C633D" w14:paraId="466BC98E" w14:textId="77777777" w:rsidTr="00F858BA">
        <w:tc>
          <w:tcPr>
            <w:tcW w:w="6328" w:type="dxa"/>
          </w:tcPr>
          <w:p w14:paraId="6C177FB0" w14:textId="6CBF1744" w:rsidR="000F3EA4" w:rsidRPr="00CC2F42" w:rsidRDefault="003C0F50" w:rsidP="002B2DA5">
            <w:pPr>
              <w:ind w:firstLine="0"/>
              <w:rPr>
                <w:highlight w:val="yellow"/>
                <w:u w:val="single"/>
              </w:rPr>
            </w:pPr>
            <w:r w:rsidRPr="00CC2F42">
              <w:rPr>
                <w:highlight w:val="green"/>
              </w:rPr>
              <w:t>______</w:t>
            </w:r>
          </w:p>
        </w:tc>
        <w:tc>
          <w:tcPr>
            <w:tcW w:w="2960" w:type="dxa"/>
          </w:tcPr>
          <w:p w14:paraId="5C8A7307" w14:textId="7B6AB533" w:rsidR="000F3EA4" w:rsidRPr="006C633D" w:rsidRDefault="000F3EA4" w:rsidP="002B2DA5">
            <w:pPr>
              <w:ind w:firstLine="0"/>
              <w:jc w:val="center"/>
              <w:rPr>
                <w:highlight w:val="yellow"/>
                <w:u w:val="single"/>
              </w:rPr>
            </w:pPr>
            <w:r w:rsidRPr="00CC2F42">
              <w:rPr>
                <w:highlight w:val="green"/>
              </w:rPr>
              <w:t>______</w:t>
            </w:r>
          </w:p>
        </w:tc>
      </w:tr>
      <w:tr w:rsidR="000F3EA4" w:rsidRPr="006C633D" w14:paraId="2D97FAC1" w14:textId="77777777" w:rsidTr="00F858BA">
        <w:tc>
          <w:tcPr>
            <w:tcW w:w="6328" w:type="dxa"/>
          </w:tcPr>
          <w:p w14:paraId="302029A6" w14:textId="7EACA3E5" w:rsidR="000F3EA4" w:rsidRPr="00CC2F42" w:rsidRDefault="003C0F50" w:rsidP="002B2DA5">
            <w:pPr>
              <w:ind w:firstLine="0"/>
              <w:rPr>
                <w:highlight w:val="yellow"/>
                <w:u w:val="single"/>
              </w:rPr>
            </w:pPr>
            <w:r w:rsidRPr="00CC2F42">
              <w:rPr>
                <w:highlight w:val="green"/>
              </w:rPr>
              <w:t>______</w:t>
            </w:r>
          </w:p>
        </w:tc>
        <w:tc>
          <w:tcPr>
            <w:tcW w:w="2960" w:type="dxa"/>
          </w:tcPr>
          <w:p w14:paraId="5CEA8FB5" w14:textId="47B652FF" w:rsidR="000F3EA4" w:rsidRPr="006C633D" w:rsidRDefault="000F3EA4" w:rsidP="002B2DA5">
            <w:pPr>
              <w:ind w:firstLine="0"/>
              <w:jc w:val="center"/>
              <w:rPr>
                <w:highlight w:val="yellow"/>
                <w:u w:val="single"/>
              </w:rPr>
            </w:pPr>
            <w:r w:rsidRPr="00CC2F42">
              <w:rPr>
                <w:highlight w:val="green"/>
              </w:rPr>
              <w:t>______</w:t>
            </w:r>
          </w:p>
        </w:tc>
      </w:tr>
      <w:tr w:rsidR="000F3EA4" w:rsidRPr="006C633D" w14:paraId="7B9AD0E3" w14:textId="77777777" w:rsidTr="00F858BA">
        <w:tc>
          <w:tcPr>
            <w:tcW w:w="6328" w:type="dxa"/>
          </w:tcPr>
          <w:p w14:paraId="3A7B9C73" w14:textId="081E5D7A" w:rsidR="000F3EA4" w:rsidRPr="00CC2F42" w:rsidRDefault="003C0F50" w:rsidP="002B2DA5">
            <w:pPr>
              <w:ind w:firstLine="0"/>
              <w:rPr>
                <w:highlight w:val="yellow"/>
                <w:u w:val="single"/>
              </w:rPr>
            </w:pPr>
            <w:r w:rsidRPr="00CC2F42">
              <w:rPr>
                <w:highlight w:val="green"/>
              </w:rPr>
              <w:t>______</w:t>
            </w:r>
          </w:p>
        </w:tc>
        <w:tc>
          <w:tcPr>
            <w:tcW w:w="2960" w:type="dxa"/>
          </w:tcPr>
          <w:p w14:paraId="332DB58E" w14:textId="389AE903" w:rsidR="000F3EA4" w:rsidRPr="006C633D" w:rsidRDefault="000F3EA4" w:rsidP="002B2DA5">
            <w:pPr>
              <w:ind w:firstLine="0"/>
              <w:jc w:val="center"/>
              <w:rPr>
                <w:highlight w:val="yellow"/>
                <w:u w:val="single"/>
              </w:rPr>
            </w:pPr>
            <w:r w:rsidRPr="00CC2F42">
              <w:rPr>
                <w:highlight w:val="green"/>
              </w:rPr>
              <w:t>______</w:t>
            </w:r>
          </w:p>
        </w:tc>
      </w:tr>
      <w:tr w:rsidR="000F3EA4" w:rsidRPr="006C633D" w14:paraId="792E805A" w14:textId="77777777" w:rsidTr="005B4D54">
        <w:tc>
          <w:tcPr>
            <w:tcW w:w="6328" w:type="dxa"/>
            <w:tcBorders>
              <w:bottom w:val="dotted" w:sz="4" w:space="0" w:color="auto"/>
            </w:tcBorders>
          </w:tcPr>
          <w:p w14:paraId="7D4C9F87" w14:textId="3C59B5D8" w:rsidR="000F3EA4" w:rsidRPr="00CC2F42" w:rsidRDefault="003C0F50" w:rsidP="002B2DA5">
            <w:pPr>
              <w:ind w:firstLine="0"/>
              <w:rPr>
                <w:highlight w:val="yellow"/>
                <w:u w:val="single"/>
              </w:rPr>
            </w:pPr>
            <w:r w:rsidRPr="00CC2F42">
              <w:rPr>
                <w:highlight w:val="green"/>
              </w:rPr>
              <w:t>______</w:t>
            </w:r>
          </w:p>
        </w:tc>
        <w:tc>
          <w:tcPr>
            <w:tcW w:w="2960" w:type="dxa"/>
            <w:tcBorders>
              <w:bottom w:val="dotted" w:sz="4" w:space="0" w:color="auto"/>
            </w:tcBorders>
          </w:tcPr>
          <w:p w14:paraId="7F91030A" w14:textId="29E9F2E8" w:rsidR="000F3EA4" w:rsidRPr="006C633D" w:rsidRDefault="000F3EA4" w:rsidP="002B2DA5">
            <w:pPr>
              <w:ind w:firstLine="0"/>
              <w:jc w:val="center"/>
              <w:rPr>
                <w:highlight w:val="yellow"/>
                <w:u w:val="single"/>
              </w:rPr>
            </w:pPr>
            <w:r w:rsidRPr="00CC2F42">
              <w:rPr>
                <w:highlight w:val="green"/>
              </w:rPr>
              <w:t>______</w:t>
            </w:r>
          </w:p>
        </w:tc>
      </w:tr>
      <w:tr w:rsidR="005B4D54" w:rsidRPr="006C633D" w14:paraId="79EA11B9" w14:textId="77777777" w:rsidTr="005B4D54">
        <w:tc>
          <w:tcPr>
            <w:tcW w:w="6328" w:type="dxa"/>
            <w:tcBorders>
              <w:left w:val="nil"/>
              <w:bottom w:val="nil"/>
              <w:right w:val="nil"/>
            </w:tcBorders>
          </w:tcPr>
          <w:p w14:paraId="668F4769" w14:textId="77777777" w:rsidR="005B4D54" w:rsidRDefault="005B4D54" w:rsidP="002B2DA5">
            <w:pPr>
              <w:ind w:firstLine="0"/>
              <w:rPr>
                <w:highlight w:val="yellow"/>
              </w:rPr>
            </w:pPr>
          </w:p>
        </w:tc>
        <w:tc>
          <w:tcPr>
            <w:tcW w:w="2960" w:type="dxa"/>
            <w:tcBorders>
              <w:left w:val="nil"/>
              <w:bottom w:val="nil"/>
              <w:right w:val="nil"/>
            </w:tcBorders>
          </w:tcPr>
          <w:p w14:paraId="21B36302" w14:textId="77777777" w:rsidR="005B4D54" w:rsidRPr="00CC2F42" w:rsidRDefault="005B4D54" w:rsidP="002B2DA5">
            <w:pPr>
              <w:ind w:firstLine="0"/>
              <w:jc w:val="center"/>
              <w:rPr>
                <w:highlight w:val="green"/>
              </w:rPr>
            </w:pPr>
          </w:p>
        </w:tc>
      </w:tr>
    </w:tbl>
    <w:p w14:paraId="5DF489F7" w14:textId="60BC1C2D" w:rsidR="00F858BA" w:rsidRPr="00F858BA" w:rsidRDefault="00F858BA" w:rsidP="002B2DA5">
      <w:pPr>
        <w:pStyle w:val="Heading2"/>
        <w:ind w:left="0" w:firstLine="0"/>
      </w:pPr>
      <w:r w:rsidRPr="00F858BA">
        <w:rPr>
          <w:u w:val="single"/>
        </w:rPr>
        <w:t>Minimum Royalties</w:t>
      </w:r>
      <w:r w:rsidRPr="00F858BA">
        <w:t xml:space="preserve">.  In partial consideration of the License, Company will pay to Drexel the amount, if any, that the applicable minimum royalty listed in the table below exceeds Company’s actual earned royalties under </w:t>
      </w:r>
      <w:r w:rsidRPr="00CC2F42">
        <w:t xml:space="preserve">Section </w:t>
      </w:r>
      <w:r w:rsidR="005B4D54">
        <w:rPr>
          <w:highlight w:val="cyan"/>
        </w:rPr>
        <w:t>5</w:t>
      </w:r>
      <w:r w:rsidRPr="00CC2F42">
        <w:rPr>
          <w:highlight w:val="cyan"/>
        </w:rPr>
        <w:t>.6</w:t>
      </w:r>
      <w:r w:rsidRPr="00F858BA">
        <w:t xml:space="preserve"> for each Quarter after the first Sale of a Licensed Product.</w:t>
      </w:r>
    </w:p>
    <w:tbl>
      <w:tblPr>
        <w:tblW w:w="864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800"/>
        <w:gridCol w:w="1440"/>
        <w:gridCol w:w="1620"/>
        <w:gridCol w:w="1800"/>
        <w:gridCol w:w="1980"/>
      </w:tblGrid>
      <w:tr w:rsidR="00F858BA" w:rsidRPr="00F858BA" w14:paraId="4C809CB5" w14:textId="77777777" w:rsidTr="00F858BA">
        <w:trPr>
          <w:trHeight w:val="368"/>
        </w:trPr>
        <w:tc>
          <w:tcPr>
            <w:tcW w:w="1800" w:type="dxa"/>
            <w:shd w:val="pct10" w:color="auto" w:fill="auto"/>
          </w:tcPr>
          <w:p w14:paraId="095DC3B1" w14:textId="77777777" w:rsidR="00F858BA" w:rsidRPr="00F858BA" w:rsidRDefault="00F858BA" w:rsidP="002B2DA5">
            <w:pPr>
              <w:spacing w:after="220"/>
              <w:ind w:firstLine="0"/>
            </w:pPr>
            <w:r w:rsidRPr="00F858BA">
              <w:rPr>
                <w:b/>
                <w:bCs/>
              </w:rPr>
              <w:t>QUARTER:</w:t>
            </w:r>
          </w:p>
        </w:tc>
        <w:tc>
          <w:tcPr>
            <w:tcW w:w="1440" w:type="dxa"/>
          </w:tcPr>
          <w:p w14:paraId="6D29138C" w14:textId="77777777" w:rsidR="00F858BA" w:rsidRPr="00CC2F42" w:rsidRDefault="00F858BA" w:rsidP="002B2DA5">
            <w:pPr>
              <w:spacing w:after="220"/>
              <w:ind w:firstLine="0"/>
            </w:pPr>
            <w:r w:rsidRPr="00CC2F42">
              <w:t xml:space="preserve">First </w:t>
            </w:r>
            <w:r w:rsidRPr="00CC2F42">
              <w:rPr>
                <w:highlight w:val="green"/>
              </w:rPr>
              <w:t>____</w:t>
            </w:r>
            <w:r w:rsidRPr="00CC2F42">
              <w:t xml:space="preserve"> Quarters</w:t>
            </w:r>
          </w:p>
        </w:tc>
        <w:tc>
          <w:tcPr>
            <w:tcW w:w="1620" w:type="dxa"/>
          </w:tcPr>
          <w:p w14:paraId="5BDFCF2E" w14:textId="77777777" w:rsidR="00F858BA" w:rsidRPr="00CC2F42" w:rsidRDefault="00F858BA" w:rsidP="002B2DA5">
            <w:pPr>
              <w:spacing w:after="220"/>
              <w:ind w:firstLine="0"/>
            </w:pPr>
            <w:r w:rsidRPr="00CC2F42">
              <w:t xml:space="preserve">Next </w:t>
            </w:r>
            <w:r w:rsidRPr="00CC2F42">
              <w:rPr>
                <w:highlight w:val="green"/>
              </w:rPr>
              <w:t>_____</w:t>
            </w:r>
            <w:r w:rsidRPr="00CC2F42">
              <w:t xml:space="preserve"> Quarters</w:t>
            </w:r>
          </w:p>
        </w:tc>
        <w:tc>
          <w:tcPr>
            <w:tcW w:w="1800" w:type="dxa"/>
          </w:tcPr>
          <w:p w14:paraId="341BF227" w14:textId="77777777" w:rsidR="00F858BA" w:rsidRPr="00CC2F42" w:rsidRDefault="00F858BA" w:rsidP="002B2DA5">
            <w:pPr>
              <w:spacing w:after="220"/>
              <w:ind w:firstLine="0"/>
            </w:pPr>
            <w:r w:rsidRPr="00CC2F42">
              <w:t xml:space="preserve">Next </w:t>
            </w:r>
            <w:r w:rsidRPr="00CC2F42">
              <w:rPr>
                <w:highlight w:val="green"/>
              </w:rPr>
              <w:t>____</w:t>
            </w:r>
            <w:r w:rsidRPr="00CC2F42">
              <w:t xml:space="preserve"> Quarters</w:t>
            </w:r>
          </w:p>
        </w:tc>
        <w:tc>
          <w:tcPr>
            <w:tcW w:w="1980" w:type="dxa"/>
          </w:tcPr>
          <w:p w14:paraId="2F257EDC" w14:textId="77777777" w:rsidR="00F858BA" w:rsidRPr="00CC2F42" w:rsidRDefault="00F858BA" w:rsidP="002B2DA5">
            <w:pPr>
              <w:spacing w:after="220"/>
              <w:ind w:firstLine="0"/>
            </w:pPr>
            <w:r w:rsidRPr="00CC2F42">
              <w:t>All Quarters thereafter</w:t>
            </w:r>
          </w:p>
        </w:tc>
      </w:tr>
      <w:tr w:rsidR="00F858BA" w:rsidRPr="00F858BA" w14:paraId="1AA524B0" w14:textId="77777777" w:rsidTr="005B4D54">
        <w:trPr>
          <w:trHeight w:val="359"/>
        </w:trPr>
        <w:tc>
          <w:tcPr>
            <w:tcW w:w="1800" w:type="dxa"/>
            <w:tcBorders>
              <w:bottom w:val="dotted" w:sz="4" w:space="0" w:color="auto"/>
            </w:tcBorders>
            <w:shd w:val="pct10" w:color="auto" w:fill="auto"/>
          </w:tcPr>
          <w:p w14:paraId="7D089CF9" w14:textId="77777777" w:rsidR="00F858BA" w:rsidRPr="00F858BA" w:rsidRDefault="00F858BA" w:rsidP="002B2DA5">
            <w:pPr>
              <w:spacing w:after="220"/>
              <w:ind w:firstLine="0"/>
            </w:pPr>
            <w:r w:rsidRPr="00F858BA">
              <w:rPr>
                <w:b/>
                <w:bCs/>
              </w:rPr>
              <w:t>MINIMUM:</w:t>
            </w:r>
          </w:p>
        </w:tc>
        <w:tc>
          <w:tcPr>
            <w:tcW w:w="1440" w:type="dxa"/>
            <w:tcBorders>
              <w:bottom w:val="dotted" w:sz="4" w:space="0" w:color="auto"/>
            </w:tcBorders>
          </w:tcPr>
          <w:p w14:paraId="4E7AF8C3" w14:textId="77777777" w:rsidR="00F858BA" w:rsidRPr="00CC2F42" w:rsidRDefault="00F858BA" w:rsidP="002B2DA5">
            <w:pPr>
              <w:spacing w:after="220"/>
              <w:ind w:firstLine="0"/>
            </w:pPr>
            <w:r w:rsidRPr="00CC2F42">
              <w:rPr>
                <w:b/>
                <w:bCs/>
              </w:rPr>
              <w:t>$</w:t>
            </w:r>
            <w:r w:rsidRPr="00CC2F42">
              <w:rPr>
                <w:b/>
                <w:bCs/>
                <w:highlight w:val="green"/>
              </w:rPr>
              <w:t>________</w:t>
            </w:r>
          </w:p>
        </w:tc>
        <w:tc>
          <w:tcPr>
            <w:tcW w:w="1620" w:type="dxa"/>
            <w:tcBorders>
              <w:bottom w:val="dotted" w:sz="4" w:space="0" w:color="auto"/>
            </w:tcBorders>
          </w:tcPr>
          <w:p w14:paraId="5EA637DD" w14:textId="77777777" w:rsidR="00F858BA" w:rsidRPr="00CC2F42" w:rsidRDefault="00F858BA" w:rsidP="002B2DA5">
            <w:pPr>
              <w:spacing w:after="220"/>
              <w:ind w:firstLine="0"/>
            </w:pPr>
            <w:r w:rsidRPr="00CC2F42">
              <w:rPr>
                <w:b/>
                <w:bCs/>
              </w:rPr>
              <w:t>$</w:t>
            </w:r>
            <w:r w:rsidRPr="00CC2F42">
              <w:rPr>
                <w:b/>
                <w:bCs/>
                <w:highlight w:val="green"/>
              </w:rPr>
              <w:t>_________</w:t>
            </w:r>
          </w:p>
        </w:tc>
        <w:tc>
          <w:tcPr>
            <w:tcW w:w="1800" w:type="dxa"/>
            <w:tcBorders>
              <w:bottom w:val="dotted" w:sz="4" w:space="0" w:color="auto"/>
            </w:tcBorders>
          </w:tcPr>
          <w:p w14:paraId="29BA1020" w14:textId="77777777" w:rsidR="00F858BA" w:rsidRPr="00CC2F42" w:rsidRDefault="00F858BA" w:rsidP="002B2DA5">
            <w:pPr>
              <w:spacing w:after="220"/>
              <w:ind w:firstLine="0"/>
            </w:pPr>
            <w:r w:rsidRPr="00CC2F42">
              <w:rPr>
                <w:b/>
                <w:bCs/>
              </w:rPr>
              <w:t>$</w:t>
            </w:r>
            <w:r w:rsidRPr="00CC2F42">
              <w:rPr>
                <w:b/>
                <w:bCs/>
                <w:highlight w:val="green"/>
              </w:rPr>
              <w:t>_________</w:t>
            </w:r>
          </w:p>
        </w:tc>
        <w:tc>
          <w:tcPr>
            <w:tcW w:w="1980" w:type="dxa"/>
            <w:tcBorders>
              <w:bottom w:val="dotted" w:sz="4" w:space="0" w:color="auto"/>
            </w:tcBorders>
          </w:tcPr>
          <w:p w14:paraId="6209523F" w14:textId="77777777" w:rsidR="00F858BA" w:rsidRPr="00CC2F42" w:rsidRDefault="00F858BA" w:rsidP="002B2DA5">
            <w:pPr>
              <w:spacing w:after="220"/>
              <w:ind w:firstLine="0"/>
            </w:pPr>
            <w:r w:rsidRPr="00CC2F42">
              <w:rPr>
                <w:b/>
                <w:bCs/>
              </w:rPr>
              <w:t>$</w:t>
            </w:r>
            <w:r w:rsidRPr="00CC2F42">
              <w:rPr>
                <w:b/>
                <w:bCs/>
                <w:highlight w:val="green"/>
              </w:rPr>
              <w:t>_________</w:t>
            </w:r>
          </w:p>
        </w:tc>
      </w:tr>
      <w:tr w:rsidR="005B4D54" w:rsidRPr="00F858BA" w14:paraId="22A15099" w14:textId="77777777" w:rsidTr="005B4D54">
        <w:trPr>
          <w:trHeight w:val="359"/>
        </w:trPr>
        <w:tc>
          <w:tcPr>
            <w:tcW w:w="1800" w:type="dxa"/>
            <w:tcBorders>
              <w:left w:val="nil"/>
              <w:bottom w:val="nil"/>
              <w:right w:val="nil"/>
            </w:tcBorders>
            <w:shd w:val="clear" w:color="auto" w:fill="auto"/>
          </w:tcPr>
          <w:p w14:paraId="65A974E4" w14:textId="77777777" w:rsidR="005B4D54" w:rsidRPr="005B4D54" w:rsidRDefault="005B4D54" w:rsidP="002B2DA5">
            <w:pPr>
              <w:ind w:firstLine="0"/>
              <w:rPr>
                <w:highlight w:val="yellow"/>
              </w:rPr>
            </w:pPr>
          </w:p>
        </w:tc>
        <w:tc>
          <w:tcPr>
            <w:tcW w:w="1440" w:type="dxa"/>
            <w:tcBorders>
              <w:left w:val="nil"/>
              <w:bottom w:val="nil"/>
              <w:right w:val="nil"/>
            </w:tcBorders>
            <w:shd w:val="clear" w:color="auto" w:fill="auto"/>
          </w:tcPr>
          <w:p w14:paraId="30F632EF" w14:textId="77777777" w:rsidR="005B4D54" w:rsidRPr="005B4D54" w:rsidRDefault="005B4D54" w:rsidP="002B2DA5">
            <w:pPr>
              <w:ind w:firstLine="0"/>
              <w:rPr>
                <w:highlight w:val="yellow"/>
              </w:rPr>
            </w:pPr>
          </w:p>
        </w:tc>
        <w:tc>
          <w:tcPr>
            <w:tcW w:w="1620" w:type="dxa"/>
            <w:tcBorders>
              <w:left w:val="nil"/>
              <w:bottom w:val="nil"/>
              <w:right w:val="nil"/>
            </w:tcBorders>
            <w:shd w:val="clear" w:color="auto" w:fill="auto"/>
          </w:tcPr>
          <w:p w14:paraId="700CC813" w14:textId="77777777" w:rsidR="005B4D54" w:rsidRPr="005B4D54" w:rsidRDefault="005B4D54" w:rsidP="002B2DA5">
            <w:pPr>
              <w:ind w:firstLine="0"/>
              <w:rPr>
                <w:highlight w:val="yellow"/>
              </w:rPr>
            </w:pPr>
          </w:p>
        </w:tc>
        <w:tc>
          <w:tcPr>
            <w:tcW w:w="1800" w:type="dxa"/>
            <w:tcBorders>
              <w:left w:val="nil"/>
              <w:bottom w:val="nil"/>
              <w:right w:val="nil"/>
            </w:tcBorders>
            <w:shd w:val="clear" w:color="auto" w:fill="auto"/>
          </w:tcPr>
          <w:p w14:paraId="35646528" w14:textId="77777777" w:rsidR="005B4D54" w:rsidRPr="005B4D54" w:rsidRDefault="005B4D54" w:rsidP="002B2DA5">
            <w:pPr>
              <w:ind w:firstLine="0"/>
              <w:rPr>
                <w:highlight w:val="yellow"/>
              </w:rPr>
            </w:pPr>
          </w:p>
        </w:tc>
        <w:tc>
          <w:tcPr>
            <w:tcW w:w="1980" w:type="dxa"/>
            <w:tcBorders>
              <w:left w:val="nil"/>
              <w:bottom w:val="nil"/>
              <w:right w:val="nil"/>
            </w:tcBorders>
            <w:shd w:val="clear" w:color="auto" w:fill="auto"/>
          </w:tcPr>
          <w:p w14:paraId="67898ADE" w14:textId="77777777" w:rsidR="005B4D54" w:rsidRPr="005B4D54" w:rsidRDefault="005B4D54" w:rsidP="002B2DA5">
            <w:pPr>
              <w:ind w:firstLine="0"/>
              <w:rPr>
                <w:highlight w:val="yellow"/>
              </w:rPr>
            </w:pPr>
          </w:p>
        </w:tc>
      </w:tr>
    </w:tbl>
    <w:p w14:paraId="37E196CA" w14:textId="586EEB83" w:rsidR="003F3AA9" w:rsidRDefault="00F858BA" w:rsidP="002B2DA5">
      <w:pPr>
        <w:pStyle w:val="Heading2"/>
        <w:ind w:left="0" w:firstLine="0"/>
      </w:pPr>
      <w:r>
        <w:rPr>
          <w:u w:val="single"/>
        </w:rPr>
        <w:t>Sublicense Fees</w:t>
      </w:r>
      <w:r>
        <w:t xml:space="preserve">.  In partial consideration of the License, Company will </w:t>
      </w:r>
      <w:r w:rsidR="00777356" w:rsidRPr="005F3701">
        <w:t>p</w:t>
      </w:r>
      <w:r w:rsidR="00C154FF" w:rsidRPr="005F3701">
        <w:t xml:space="preserve">ay to </w:t>
      </w:r>
      <w:r w:rsidR="00057CE2" w:rsidRPr="005F3701">
        <w:t>Drexel</w:t>
      </w:r>
      <w:r w:rsidR="00C154FF" w:rsidRPr="005F3701">
        <w:t xml:space="preserve"> </w:t>
      </w:r>
      <w:r w:rsidR="002A4FA6" w:rsidRPr="005F3701">
        <w:t>a sublicense fee</w:t>
      </w:r>
      <w:r w:rsidR="00CB6F34">
        <w:t xml:space="preserve"> of</w:t>
      </w:r>
      <w:r w:rsidR="002A4FA6" w:rsidRPr="005F3701">
        <w:t xml:space="preserve"> </w:t>
      </w:r>
      <w:r w:rsidR="002A4FA6" w:rsidRPr="00CC2F42">
        <w:rPr>
          <w:highlight w:val="green"/>
        </w:rPr>
        <w:t>_______</w:t>
      </w:r>
      <w:r w:rsidR="002A4FA6" w:rsidRPr="00916AE8">
        <w:t xml:space="preserve"> percent (</w:t>
      </w:r>
      <w:r w:rsidR="002A4FA6" w:rsidRPr="00CC2F42">
        <w:rPr>
          <w:highlight w:val="green"/>
        </w:rPr>
        <w:t>__</w:t>
      </w:r>
      <w:r w:rsidR="002A4FA6" w:rsidRPr="00916AE8">
        <w:t>%) of</w:t>
      </w:r>
      <w:r w:rsidR="002A4FA6">
        <w:t xml:space="preserve"> the Sublicense Income </w:t>
      </w:r>
      <w:r w:rsidR="00C154FF" w:rsidRPr="005F3701">
        <w:t xml:space="preserve">received by Company from </w:t>
      </w:r>
      <w:r w:rsidR="006A695F" w:rsidRPr="005F3701">
        <w:t>S</w:t>
      </w:r>
      <w:r w:rsidR="00C154FF" w:rsidRPr="005F3701">
        <w:t xml:space="preserve">ublicensees during </w:t>
      </w:r>
      <w:r w:rsidR="00777356" w:rsidRPr="005F3701">
        <w:t xml:space="preserve">each </w:t>
      </w:r>
      <w:r w:rsidR="00C154FF" w:rsidRPr="005F3701">
        <w:t>Quarter</w:t>
      </w:r>
      <w:r w:rsidR="00772E18" w:rsidRPr="005F3701">
        <w:t>.</w:t>
      </w:r>
      <w:r w:rsidR="00294624" w:rsidRPr="003B250C">
        <w:t xml:space="preserve">  </w:t>
      </w:r>
    </w:p>
    <w:p w14:paraId="7B8F12E3" w14:textId="2543ABC8" w:rsidR="0009789B" w:rsidRDefault="003F3AA9" w:rsidP="002B2DA5">
      <w:pPr>
        <w:pStyle w:val="Heading2"/>
        <w:ind w:left="0" w:firstLine="0"/>
      </w:pPr>
      <w:r w:rsidRPr="00916AE8">
        <w:rPr>
          <w:u w:val="single"/>
        </w:rPr>
        <w:t>Transaction Fee</w:t>
      </w:r>
      <w:r w:rsidRPr="00916AE8">
        <w:t xml:space="preserve">.  In partial consideration of the License, Company will pay to </w:t>
      </w:r>
      <w:r>
        <w:t>Drexel</w:t>
      </w:r>
      <w:r w:rsidRPr="00916AE8">
        <w:t>, within thirty (30) days after the Execution Date, a one-time, non-refundable, non-creditable transaction fee of $</w:t>
      </w:r>
      <w:r w:rsidRPr="00CC2F42">
        <w:rPr>
          <w:highlight w:val="green"/>
        </w:rPr>
        <w:t>_________</w:t>
      </w:r>
      <w:r w:rsidRPr="00916AE8">
        <w:t xml:space="preserve"> with respect to </w:t>
      </w:r>
      <w:r>
        <w:t>Drexel</w:t>
      </w:r>
      <w:r w:rsidRPr="00916AE8">
        <w:t xml:space="preserve">’s licensing and legal expenses in connection with this Agreement, the </w:t>
      </w:r>
      <w:r w:rsidR="00B63583">
        <w:t xml:space="preserve">Term Sheet, the </w:t>
      </w:r>
      <w:r w:rsidRPr="00916AE8">
        <w:t xml:space="preserve">Equity Documents </w:t>
      </w:r>
      <w:r w:rsidR="004A277A" w:rsidRPr="00916AE8">
        <w:t xml:space="preserve">and </w:t>
      </w:r>
      <w:r w:rsidR="00F107D3">
        <w:t xml:space="preserve">the Sponsored </w:t>
      </w:r>
      <w:r w:rsidR="003C0F50">
        <w:t>Research Agreement</w:t>
      </w:r>
      <w:r w:rsidR="00F107D3">
        <w:t>.</w:t>
      </w:r>
    </w:p>
    <w:p w14:paraId="2EFF600E" w14:textId="67977229" w:rsidR="00F107D3" w:rsidRDefault="0009789B" w:rsidP="002B2DA5">
      <w:pPr>
        <w:pStyle w:val="Heading2"/>
        <w:ind w:left="0" w:firstLine="0"/>
      </w:pPr>
      <w:r>
        <w:rPr>
          <w:u w:val="single"/>
        </w:rPr>
        <w:lastRenderedPageBreak/>
        <w:t>Reduced Royalty Rates</w:t>
      </w:r>
      <w:r>
        <w:t xml:space="preserve">.  Following the termination of all of the Patent Rights licensed hereunder, the royalty rates due by the Company and owed to Drexel pursuant to </w:t>
      </w:r>
      <w:r w:rsidRPr="0009789B">
        <w:rPr>
          <w:u w:val="single"/>
        </w:rPr>
        <w:t>Sections 5.6</w:t>
      </w:r>
      <w:r>
        <w:t xml:space="preserve"> and </w:t>
      </w:r>
      <w:r w:rsidRPr="0009789B">
        <w:rPr>
          <w:u w:val="single"/>
        </w:rPr>
        <w:t>5.7</w:t>
      </w:r>
      <w:r>
        <w:t xml:space="preserve"> shall be reduced by </w:t>
      </w:r>
      <w:r w:rsidR="000537A7" w:rsidRPr="00CC2F42">
        <w:rPr>
          <w:highlight w:val="green"/>
        </w:rPr>
        <w:t>_________</w:t>
      </w:r>
      <w:r>
        <w:t>.</w:t>
      </w:r>
    </w:p>
    <w:p w14:paraId="0367B309" w14:textId="77777777" w:rsidR="003F3AA9" w:rsidRPr="00CC2F42" w:rsidRDefault="003F3AA9" w:rsidP="002B2DA5">
      <w:pPr>
        <w:pStyle w:val="Heading1"/>
        <w:ind w:left="0" w:firstLine="0"/>
      </w:pPr>
      <w:r w:rsidRPr="00CC2F42">
        <w:t>REPORTS AND PAYMENTS</w:t>
      </w:r>
    </w:p>
    <w:p w14:paraId="005FCFFC" w14:textId="7CDB3A8A" w:rsidR="003F3AA9" w:rsidRDefault="00C154FF" w:rsidP="002B2DA5">
      <w:pPr>
        <w:pStyle w:val="Heading2"/>
        <w:ind w:left="0" w:firstLine="0"/>
      </w:pPr>
      <w:bookmarkStart w:id="5" w:name="_Ref399427756"/>
      <w:bookmarkEnd w:id="4"/>
      <w:r w:rsidRPr="00CC2F42">
        <w:rPr>
          <w:u w:val="single"/>
        </w:rPr>
        <w:t>Royalty Reports</w:t>
      </w:r>
      <w:r w:rsidRPr="005F3701">
        <w:t xml:space="preserve">.  </w:t>
      </w:r>
      <w:r w:rsidR="00897B69" w:rsidRPr="00916AE8">
        <w:t xml:space="preserve">Within forty-five (45) days after the end of each Quarter following the first Sale, Company will deliver to </w:t>
      </w:r>
      <w:r w:rsidR="00897B69">
        <w:t>Drexel</w:t>
      </w:r>
      <w:r w:rsidR="00897B69" w:rsidRPr="00916AE8">
        <w:t xml:space="preserve"> a report, certified by the chief financial officer of Company, detailing the calculation of all royalties, fees and other payments due to </w:t>
      </w:r>
      <w:r w:rsidR="00897B69">
        <w:t>Drexel</w:t>
      </w:r>
      <w:r w:rsidR="00897B69" w:rsidRPr="00916AE8">
        <w:t xml:space="preserve"> for such Quarter.  The report will include, at a minimum, the following information for the Quarter, each listed by product, by country:  (a) the number of units of Licensed Products constituting Sales; (b) the gross consideration invoiced, billed or received for Sales; (c) Qualifying Costs, listed by category of cost; (d) Net Sales; (e) the gross amount of any payments and other consideration received by Company from </w:t>
      </w:r>
      <w:r w:rsidR="004A277A">
        <w:t>S</w:t>
      </w:r>
      <w:r w:rsidR="00897B69" w:rsidRPr="00916AE8">
        <w:t>ublicensees</w:t>
      </w:r>
      <w:r w:rsidR="004A277A">
        <w:t>;</w:t>
      </w:r>
      <w:r w:rsidR="00897B69" w:rsidRPr="00916AE8">
        <w:t xml:space="preserve"> </w:t>
      </w:r>
      <w:r w:rsidR="004A277A">
        <w:t xml:space="preserve">(f) </w:t>
      </w:r>
      <w:r w:rsidR="00897B69" w:rsidRPr="00916AE8">
        <w:t xml:space="preserve">the amounts of any </w:t>
      </w:r>
      <w:r w:rsidR="00C87A8E" w:rsidRPr="00916AE8">
        <w:t xml:space="preserve">sublicense fees due to </w:t>
      </w:r>
      <w:r w:rsidR="00C87A8E">
        <w:t>Drexel</w:t>
      </w:r>
      <w:r w:rsidR="00C87A8E" w:rsidRPr="00916AE8">
        <w:t xml:space="preserve"> under Section </w:t>
      </w:r>
      <w:r w:rsidR="00C87A8E">
        <w:rPr>
          <w:highlight w:val="cyan"/>
        </w:rPr>
        <w:t>5</w:t>
      </w:r>
      <w:r w:rsidR="00C87A8E" w:rsidRPr="00CC2F42">
        <w:rPr>
          <w:highlight w:val="cyan"/>
        </w:rPr>
        <w:t>.</w:t>
      </w:r>
      <w:r w:rsidR="00C87A8E">
        <w:rPr>
          <w:highlight w:val="cyan"/>
        </w:rPr>
        <w:t>8</w:t>
      </w:r>
      <w:r w:rsidR="00C87A8E">
        <w:t xml:space="preserve">; (g) the amount of any </w:t>
      </w:r>
      <w:r w:rsidR="004A277A">
        <w:t>Sublicense Income</w:t>
      </w:r>
      <w:r w:rsidR="00897B69" w:rsidRPr="00916AE8">
        <w:t>; (</w:t>
      </w:r>
      <w:r w:rsidR="00C87A8E">
        <w:t>h</w:t>
      </w:r>
      <w:r w:rsidR="00897B69" w:rsidRPr="00916AE8">
        <w:t xml:space="preserve">) the royalties, fees and other payments owed to </w:t>
      </w:r>
      <w:r w:rsidR="00897B69">
        <w:t>Drexel</w:t>
      </w:r>
      <w:r w:rsidR="00C87A8E">
        <w:t>, listed by category; and (i</w:t>
      </w:r>
      <w:r w:rsidR="00897B69" w:rsidRPr="00916AE8">
        <w:t xml:space="preserve">) the computations for any applicable currency conversions.  Each royalty report will be substantially in the form of the sample report attached as Exhibit </w:t>
      </w:r>
      <w:r w:rsidR="0056232A" w:rsidRPr="0056232A">
        <w:rPr>
          <w:highlight w:val="cyan"/>
        </w:rPr>
        <w:t>B</w:t>
      </w:r>
      <w:r w:rsidR="00897B69" w:rsidRPr="00916AE8">
        <w:t>.</w:t>
      </w:r>
    </w:p>
    <w:p w14:paraId="7BF23F16" w14:textId="5938553F" w:rsidR="003F3AA9" w:rsidRDefault="003F3AA9" w:rsidP="002B2DA5">
      <w:pPr>
        <w:pStyle w:val="Heading2"/>
        <w:ind w:left="0" w:firstLine="0"/>
      </w:pPr>
      <w:r w:rsidRPr="00916AE8">
        <w:rPr>
          <w:u w:val="single"/>
        </w:rPr>
        <w:t>Payments</w:t>
      </w:r>
      <w:r w:rsidRPr="00916AE8">
        <w:t xml:space="preserve">.  </w:t>
      </w:r>
      <w:r w:rsidR="00897B69" w:rsidRPr="00916AE8">
        <w:t xml:space="preserve">Company will pay all royalties, fees and other payments due to </w:t>
      </w:r>
      <w:r w:rsidR="00897B69">
        <w:t>Drexel</w:t>
      </w:r>
      <w:r w:rsidR="00897B69" w:rsidRPr="00916AE8">
        <w:t xml:space="preserve"> under Sections </w:t>
      </w:r>
      <w:r w:rsidR="0056232A">
        <w:rPr>
          <w:highlight w:val="cyan"/>
        </w:rPr>
        <w:t>5</w:t>
      </w:r>
      <w:r w:rsidR="00897B69" w:rsidRPr="00CC2F42">
        <w:rPr>
          <w:highlight w:val="cyan"/>
        </w:rPr>
        <w:t xml:space="preserve">.5, </w:t>
      </w:r>
      <w:r w:rsidR="0056232A">
        <w:rPr>
          <w:highlight w:val="cyan"/>
        </w:rPr>
        <w:t>5</w:t>
      </w:r>
      <w:r w:rsidR="00897B69" w:rsidRPr="00CC2F42">
        <w:rPr>
          <w:highlight w:val="cyan"/>
        </w:rPr>
        <w:t xml:space="preserve">.6, </w:t>
      </w:r>
      <w:r w:rsidR="0056232A">
        <w:rPr>
          <w:highlight w:val="cyan"/>
        </w:rPr>
        <w:t>5</w:t>
      </w:r>
      <w:r w:rsidR="00897B69" w:rsidRPr="00CC2F42">
        <w:rPr>
          <w:highlight w:val="cyan"/>
        </w:rPr>
        <w:t>.</w:t>
      </w:r>
      <w:r w:rsidR="0056232A">
        <w:rPr>
          <w:highlight w:val="cyan"/>
        </w:rPr>
        <w:t>7</w:t>
      </w:r>
      <w:r w:rsidR="00897B69" w:rsidRPr="002523CC">
        <w:t xml:space="preserve"> </w:t>
      </w:r>
      <w:r w:rsidR="002523CC" w:rsidRPr="002523CC">
        <w:t xml:space="preserve">and </w:t>
      </w:r>
      <w:r w:rsidR="0056232A" w:rsidRPr="002523CC">
        <w:rPr>
          <w:highlight w:val="cyan"/>
        </w:rPr>
        <w:t>5</w:t>
      </w:r>
      <w:r w:rsidR="00897B69" w:rsidRPr="00CC2F42">
        <w:rPr>
          <w:highlight w:val="cyan"/>
        </w:rPr>
        <w:t>.</w:t>
      </w:r>
      <w:r w:rsidR="0056232A">
        <w:rPr>
          <w:highlight w:val="cyan"/>
        </w:rPr>
        <w:t>8</w:t>
      </w:r>
      <w:r w:rsidR="00897B69" w:rsidRPr="00916AE8">
        <w:t xml:space="preserve"> within forty-five (45) days after the end of the Quarter in which the royalties, fees or other payments accrued.</w:t>
      </w:r>
    </w:p>
    <w:p w14:paraId="3DB8DCA0" w14:textId="50C8B80F" w:rsidR="00D30BE0" w:rsidRPr="00D30BE0" w:rsidRDefault="00897B69" w:rsidP="002B2DA5">
      <w:pPr>
        <w:pStyle w:val="Heading2"/>
        <w:ind w:left="0" w:firstLine="0"/>
      </w:pPr>
      <w:r w:rsidRPr="00916AE8">
        <w:rPr>
          <w:u w:val="single"/>
        </w:rPr>
        <w:t>Records</w:t>
      </w:r>
      <w:r w:rsidRPr="00916AE8">
        <w:t>.  Company will maintain, and</w:t>
      </w:r>
      <w:r>
        <w:t xml:space="preserve"> will cause its Affiliates and S</w:t>
      </w:r>
      <w:r w:rsidRPr="00916AE8">
        <w:t>ublicensees to maintain, complete and accurate books, records and related background information to verify Sales, Net Sales,</w:t>
      </w:r>
      <w:r w:rsidR="00C87A8E">
        <w:t xml:space="preserve"> Sublicense Income</w:t>
      </w:r>
      <w:r w:rsidR="002A4FA6">
        <w:t xml:space="preserve"> </w:t>
      </w:r>
      <w:r w:rsidRPr="00916AE8">
        <w:t xml:space="preserve">and all of the royalties, fees, and other payments due or paid under this Agreement, as well as the various computations reported under Section </w:t>
      </w:r>
      <w:r w:rsidR="0056232A">
        <w:rPr>
          <w:highlight w:val="cyan"/>
        </w:rPr>
        <w:t>6</w:t>
      </w:r>
      <w:r w:rsidRPr="00CC2F42">
        <w:rPr>
          <w:highlight w:val="cyan"/>
        </w:rPr>
        <w:t>.1</w:t>
      </w:r>
      <w:r w:rsidRPr="00916AE8">
        <w:t xml:space="preserve">.  The records for each Quarter will be maintained for at least five (5) years after submission of the applicable report required under Section </w:t>
      </w:r>
      <w:r w:rsidR="0056232A">
        <w:rPr>
          <w:highlight w:val="cyan"/>
        </w:rPr>
        <w:t>6</w:t>
      </w:r>
      <w:r w:rsidRPr="00CC2F42">
        <w:rPr>
          <w:highlight w:val="cyan"/>
        </w:rPr>
        <w:t>.1</w:t>
      </w:r>
      <w:r w:rsidRPr="00916AE8">
        <w:t xml:space="preserve">.  </w:t>
      </w:r>
    </w:p>
    <w:p w14:paraId="18C7C8AF" w14:textId="6C86639B" w:rsidR="003F3AA9" w:rsidRDefault="00897B69" w:rsidP="002B2DA5">
      <w:pPr>
        <w:pStyle w:val="Heading2"/>
        <w:ind w:left="0" w:firstLine="0"/>
      </w:pPr>
      <w:r w:rsidRPr="00916AE8">
        <w:rPr>
          <w:u w:val="single"/>
        </w:rPr>
        <w:t>Audit Rights</w:t>
      </w:r>
      <w:r w:rsidRPr="00916AE8">
        <w:t xml:space="preserve">.  Upon reasonable prior written notice to Company, </w:t>
      </w:r>
      <w:r>
        <w:t>Company and its Affiliates and S</w:t>
      </w:r>
      <w:r w:rsidRPr="00916AE8">
        <w:t xml:space="preserve">ublicensees will provide </w:t>
      </w:r>
      <w:r>
        <w:t>Drexel</w:t>
      </w:r>
      <w:r w:rsidRPr="00916AE8">
        <w:t xml:space="preserve"> and its accountants with access to all of the books, records and related background information required by Section </w:t>
      </w:r>
      <w:r w:rsidR="00D30BE0">
        <w:rPr>
          <w:highlight w:val="cyan"/>
        </w:rPr>
        <w:t>6</w:t>
      </w:r>
      <w:r w:rsidRPr="00CC2F42">
        <w:rPr>
          <w:highlight w:val="cyan"/>
        </w:rPr>
        <w:t>.3</w:t>
      </w:r>
      <w:r w:rsidRPr="00916AE8">
        <w:t xml:space="preserve"> to conduct a review or audit of Sales, Net Sales, </w:t>
      </w:r>
      <w:r w:rsidR="002A4FA6">
        <w:t>S</w:t>
      </w:r>
      <w:r w:rsidR="00C87A8E">
        <w:t>ublicense Income</w:t>
      </w:r>
      <w:r w:rsidR="004A277A">
        <w:t xml:space="preserve"> </w:t>
      </w:r>
      <w:r w:rsidRPr="00916AE8">
        <w:t xml:space="preserve">and all of the royalties, fees, and other payments payable under this Agreement.  Access will be made available: (a) during normal business hours; (b) in a manner reasonably designed to facilitate </w:t>
      </w:r>
      <w:r>
        <w:t>Drexel</w:t>
      </w:r>
      <w:r w:rsidRPr="00916AE8">
        <w:t xml:space="preserve">’s review or audit without unreasonable disruption to Company’s business; and (c) no more than once each calendar year during the Term and for a period of five (5) years thereafter.  Company will promptly pay to </w:t>
      </w:r>
      <w:r>
        <w:t>Drexel</w:t>
      </w:r>
      <w:r w:rsidRPr="00916AE8">
        <w:t xml:space="preserve"> the amount of any underpayment determined by the review or audit, plus accrued interest.  If the review or audit determines that Company has underpaid any payment by five percent (5%) or more, then Company will also promptly pay the costs and expenses of </w:t>
      </w:r>
      <w:r>
        <w:t>Drexel</w:t>
      </w:r>
      <w:r w:rsidRPr="00916AE8">
        <w:t xml:space="preserve"> and its accountants in connection with the review or audit.  In addition, once annual Sales of Licensed Products </w:t>
      </w:r>
      <w:r w:rsidRPr="00CC2F42">
        <w:t xml:space="preserve">exceed </w:t>
      </w:r>
      <w:r w:rsidRPr="00CC2F42">
        <w:rPr>
          <w:highlight w:val="green"/>
        </w:rPr>
        <w:t>Five Million Dollars ($5,000,000)</w:t>
      </w:r>
      <w:r w:rsidRPr="00CC2F42">
        <w:t xml:space="preserve">, Company will conduct, at least once every </w:t>
      </w:r>
      <w:r w:rsidRPr="00CC2F42">
        <w:rPr>
          <w:highlight w:val="green"/>
        </w:rPr>
        <w:t>two (2)</w:t>
      </w:r>
      <w:r w:rsidRPr="00916AE8">
        <w:t xml:space="preserve"> years at its own expense, an independent audit of Sales, Net Sales, </w:t>
      </w:r>
      <w:r w:rsidR="002A4FA6">
        <w:t>S</w:t>
      </w:r>
      <w:r w:rsidR="00C87A8E">
        <w:t>ublicense Income</w:t>
      </w:r>
      <w:r w:rsidR="002A4FA6">
        <w:t xml:space="preserve"> </w:t>
      </w:r>
      <w:r w:rsidRPr="00916AE8">
        <w:t xml:space="preserve">and all of the royalties, fees, and other payments due or paid under this Agreement.  Promptly after completion of the audit, Company will provide to </w:t>
      </w:r>
      <w:r>
        <w:t>Drexel</w:t>
      </w:r>
      <w:r w:rsidRPr="00916AE8">
        <w:t xml:space="preserve"> a copy of the report of the independent auditors</w:t>
      </w:r>
      <w:r>
        <w:t>.</w:t>
      </w:r>
    </w:p>
    <w:p w14:paraId="10A6E098" w14:textId="7E3BDB37" w:rsidR="00897B69" w:rsidRDefault="00897B69" w:rsidP="002B2DA5">
      <w:pPr>
        <w:pStyle w:val="Heading2"/>
        <w:ind w:left="0" w:firstLine="0"/>
      </w:pPr>
      <w:r w:rsidRPr="00916AE8">
        <w:rPr>
          <w:u w:val="single"/>
        </w:rPr>
        <w:lastRenderedPageBreak/>
        <w:t>Information Rights</w:t>
      </w:r>
      <w:r w:rsidRPr="00916AE8">
        <w:t xml:space="preserve">.  Until the closing of the Company’s initial public offering, Company will provide to </w:t>
      </w:r>
      <w:r>
        <w:t>Drexel</w:t>
      </w:r>
      <w:r w:rsidRPr="00916AE8">
        <w:t xml:space="preserve">, at least as frequently as the following reports are distributed to the Board of Directors or management of Company, copies of:  (a) all Board and managerial reports that relate to </w:t>
      </w:r>
      <w:r w:rsidRPr="00FD2ECD">
        <w:t xml:space="preserve">the </w:t>
      </w:r>
      <w:r w:rsidR="00E84EA3">
        <w:t xml:space="preserve">Patent Rights, </w:t>
      </w:r>
      <w:r w:rsidRPr="00FD2ECD">
        <w:t>Copyrights, the Technical Information</w:t>
      </w:r>
      <w:r w:rsidRPr="00916AE8">
        <w:t xml:space="preserve"> or the Licensed Products</w:t>
      </w:r>
      <w:r w:rsidR="00E84EA3" w:rsidRPr="00916AE8">
        <w:t xml:space="preserve">; and (b) </w:t>
      </w:r>
      <w:r w:rsidRPr="00916AE8">
        <w:t xml:space="preserve">all business plans, projections and financial statements for Company that are distributed to the Board of Directors or management of Company.  After the closing of the Company’s initial public offering, Company will provide to </w:t>
      </w:r>
      <w:r>
        <w:t>Drexel</w:t>
      </w:r>
      <w:r w:rsidRPr="00916AE8">
        <w:t>, promptly after filing, a copy of each annual report, proxy statement, 10-K, 10-Q and other material report filed with the U.S. Securities and Exchange Commission.</w:t>
      </w:r>
    </w:p>
    <w:p w14:paraId="44C98D20" w14:textId="075559EE" w:rsidR="00BB2F47" w:rsidRDefault="00BB2F47" w:rsidP="002B2DA5">
      <w:pPr>
        <w:pStyle w:val="Heading2"/>
        <w:ind w:left="0" w:firstLine="0"/>
      </w:pPr>
      <w:r w:rsidRPr="00916AE8">
        <w:rPr>
          <w:u w:val="single"/>
        </w:rPr>
        <w:t>Currency</w:t>
      </w:r>
      <w:r w:rsidRPr="00916AE8">
        <w:t xml:space="preserve">.  All dollar amounts referred to in this Agreement are expressed in United States dollars.  All payments will be made in United States dollars.  If Company receives payment from a third party in a currency other than United States dollars for which a royalty or fee is owed under this Agreement, then (a) the payment will be converted into United States dollars at the conversion rate for the foreign currency as published in the eastern edition of the Wall Street Journal as of the last business day of the Quarter in which the payment was received by Company, and (b) the conversion computation will be documented by Company in the applicable report delivered to </w:t>
      </w:r>
      <w:r>
        <w:t>Drexel</w:t>
      </w:r>
      <w:r w:rsidRPr="00916AE8">
        <w:t xml:space="preserve"> under Section </w:t>
      </w:r>
      <w:r w:rsidR="00E84EA3">
        <w:rPr>
          <w:highlight w:val="cyan"/>
        </w:rPr>
        <w:t>6</w:t>
      </w:r>
      <w:r w:rsidRPr="00CC2F42">
        <w:rPr>
          <w:highlight w:val="cyan"/>
        </w:rPr>
        <w:t>.1</w:t>
      </w:r>
      <w:r w:rsidRPr="00916AE8">
        <w:t>.</w:t>
      </w:r>
    </w:p>
    <w:p w14:paraId="1404AE62" w14:textId="696D1105" w:rsidR="00BB2F47" w:rsidRDefault="00BB2F47" w:rsidP="002B2DA5">
      <w:pPr>
        <w:pStyle w:val="Heading2"/>
        <w:ind w:left="0" w:firstLine="0"/>
      </w:pPr>
      <w:r w:rsidRPr="00916AE8">
        <w:rPr>
          <w:u w:val="single"/>
        </w:rPr>
        <w:t>Place of Payment</w:t>
      </w:r>
      <w:r w:rsidRPr="00916AE8">
        <w:t>.  All payments by Company are payable to “</w:t>
      </w:r>
      <w:r>
        <w:t>Drexel University</w:t>
      </w:r>
      <w:r w:rsidRPr="00916AE8">
        <w:t xml:space="preserve">” and will be made to the </w:t>
      </w:r>
      <w:r w:rsidR="00B244F9">
        <w:t>Payment Address</w:t>
      </w:r>
      <w:r>
        <w:t>.</w:t>
      </w:r>
    </w:p>
    <w:p w14:paraId="4D746EA3" w14:textId="766C53FB" w:rsidR="00A0573F" w:rsidRDefault="00A0573F" w:rsidP="002B2DA5">
      <w:pPr>
        <w:pStyle w:val="Heading2"/>
        <w:ind w:left="0" w:firstLine="0"/>
      </w:pPr>
      <w:r w:rsidRPr="00CC2F42">
        <w:rPr>
          <w:u w:val="single"/>
        </w:rPr>
        <w:t>Interest</w:t>
      </w:r>
      <w:r>
        <w:t xml:space="preserve">. </w:t>
      </w:r>
      <w:r w:rsidR="00682422" w:rsidRPr="00CC2F42">
        <w:t>All</w:t>
      </w:r>
      <w:r w:rsidR="00682422" w:rsidRPr="005F3701">
        <w:t xml:space="preserve"> amounts that are not paid by Company when due will accrue interest from the date due until paid at a rate equal to </w:t>
      </w:r>
      <w:r w:rsidR="00ED0669" w:rsidRPr="00916AE8">
        <w:t>one and one-half percent (1.5%)</w:t>
      </w:r>
      <w:r w:rsidR="00ED0669">
        <w:t xml:space="preserve"> </w:t>
      </w:r>
      <w:r w:rsidR="00682422" w:rsidRPr="005F3701">
        <w:t xml:space="preserve">per month (or the maximum allowed by law, if less). </w:t>
      </w:r>
    </w:p>
    <w:p w14:paraId="2C0AEF79" w14:textId="77777777" w:rsidR="00A0573F" w:rsidRPr="00CC2F42" w:rsidRDefault="00A0573F" w:rsidP="002B2DA5">
      <w:pPr>
        <w:pStyle w:val="Heading1"/>
        <w:ind w:left="0" w:firstLine="0"/>
      </w:pPr>
      <w:r w:rsidRPr="00CC2F42">
        <w:t>CONFIDENTIALITY AND USE OF DREXEL’S NAME</w:t>
      </w:r>
    </w:p>
    <w:p w14:paraId="477EB72D" w14:textId="39B00CF2" w:rsidR="00A0573F" w:rsidRPr="00916AE8" w:rsidRDefault="00A0573F" w:rsidP="002B2DA5">
      <w:pPr>
        <w:pStyle w:val="Heading2"/>
        <w:ind w:left="0" w:firstLine="0"/>
      </w:pPr>
      <w:bookmarkStart w:id="6" w:name="_Ref399427799"/>
      <w:bookmarkEnd w:id="5"/>
      <w:r w:rsidRPr="00916AE8">
        <w:rPr>
          <w:u w:val="single"/>
        </w:rPr>
        <w:t>Confidentiality Agreement</w:t>
      </w:r>
      <w:r w:rsidRPr="00916AE8">
        <w:t xml:space="preserve">.  If Company and </w:t>
      </w:r>
      <w:r>
        <w:t>Drexel entered into one or more confidential disclosure a</w:t>
      </w:r>
      <w:r w:rsidRPr="00916AE8">
        <w:t>greements prior to the Effective Dat</w:t>
      </w:r>
      <w:r>
        <w:t>e, then such agreements will con</w:t>
      </w:r>
      <w:r w:rsidRPr="00916AE8">
        <w:t>tinue to govern the protection of confidential information</w:t>
      </w:r>
      <w:r>
        <w:t xml:space="preserve"> under this Agreement, and each Affiliate and S</w:t>
      </w:r>
      <w:r w:rsidRPr="00916AE8">
        <w:t xml:space="preserve">ublicensee of Company will be bound to Company’s obligations under such agreements.  If, however, no </w:t>
      </w:r>
      <w:r>
        <w:t>c</w:t>
      </w:r>
      <w:r w:rsidRPr="00916AE8">
        <w:t xml:space="preserve">onfidential </w:t>
      </w:r>
      <w:r>
        <w:t>d</w:t>
      </w:r>
      <w:r w:rsidRPr="00916AE8">
        <w:t xml:space="preserve">isclosure </w:t>
      </w:r>
      <w:r>
        <w:t>a</w:t>
      </w:r>
      <w:r w:rsidRPr="00916AE8">
        <w:t xml:space="preserve">greement has been entered into between Company and </w:t>
      </w:r>
      <w:r>
        <w:t>Drexel</w:t>
      </w:r>
      <w:r w:rsidRPr="00916AE8">
        <w:t xml:space="preserve"> prior to the Effective Date, then in connection with the execution of this Agreement, the parties will enter into a </w:t>
      </w:r>
      <w:r>
        <w:t>c</w:t>
      </w:r>
      <w:r w:rsidRPr="00916AE8">
        <w:t xml:space="preserve">onfidential </w:t>
      </w:r>
      <w:r>
        <w:t>d</w:t>
      </w:r>
      <w:r w:rsidRPr="00916AE8">
        <w:t xml:space="preserve">isclosure </w:t>
      </w:r>
      <w:r>
        <w:t>a</w:t>
      </w:r>
      <w:r w:rsidRPr="00916AE8">
        <w:t xml:space="preserve">greement substantially similar to </w:t>
      </w:r>
      <w:r>
        <w:t>Drexel</w:t>
      </w:r>
      <w:r w:rsidRPr="00916AE8">
        <w:t xml:space="preserve">’s standard form.  </w:t>
      </w:r>
    </w:p>
    <w:p w14:paraId="13F037E1" w14:textId="68F04000" w:rsidR="00A0573F" w:rsidRPr="00916AE8" w:rsidRDefault="00A0573F" w:rsidP="002B2DA5">
      <w:pPr>
        <w:pStyle w:val="Heading2"/>
        <w:ind w:left="0" w:firstLine="0"/>
      </w:pPr>
      <w:r w:rsidRPr="00916AE8">
        <w:rPr>
          <w:u w:val="single"/>
        </w:rPr>
        <w:t>Other Confidential Matters</w:t>
      </w:r>
      <w:r w:rsidRPr="00916AE8">
        <w:t xml:space="preserve">.  </w:t>
      </w:r>
      <w:r>
        <w:t>Drexel</w:t>
      </w:r>
      <w:r w:rsidRPr="00916AE8">
        <w:t xml:space="preserve"> is not obligated to accept any confidential information from Company, except for the reports required by Sections </w:t>
      </w:r>
      <w:r w:rsidR="00E84EA3">
        <w:rPr>
          <w:highlight w:val="cyan"/>
        </w:rPr>
        <w:t>4.1, 6</w:t>
      </w:r>
      <w:r w:rsidRPr="00CC2F42">
        <w:rPr>
          <w:highlight w:val="cyan"/>
        </w:rPr>
        <w:t>.1</w:t>
      </w:r>
      <w:r w:rsidR="00642127" w:rsidRPr="00CC2F42">
        <w:rPr>
          <w:highlight w:val="cyan"/>
        </w:rPr>
        <w:t xml:space="preserve"> and </w:t>
      </w:r>
      <w:r w:rsidR="00E84EA3">
        <w:rPr>
          <w:highlight w:val="cyan"/>
        </w:rPr>
        <w:t>6</w:t>
      </w:r>
      <w:r w:rsidRPr="00CC2F42">
        <w:rPr>
          <w:highlight w:val="cyan"/>
        </w:rPr>
        <w:t>.4</w:t>
      </w:r>
      <w:r w:rsidRPr="00916AE8">
        <w:t xml:space="preserve">.  </w:t>
      </w:r>
      <w:r>
        <w:t>Drexel</w:t>
      </w:r>
      <w:r w:rsidRPr="00916AE8">
        <w:t xml:space="preserve">, acting through its </w:t>
      </w:r>
      <w:r>
        <w:t>Technology Commercialization Office</w:t>
      </w:r>
      <w:r w:rsidRPr="00916AE8">
        <w:t xml:space="preserve"> and finance offices, will use reasonable efforts not to disclose to any third party outside of </w:t>
      </w:r>
      <w:r>
        <w:t>Drexel</w:t>
      </w:r>
      <w:r w:rsidRPr="00916AE8">
        <w:t xml:space="preserve"> any confidential information of Company contained in those reports, for so long as such information remains confidential.  </w:t>
      </w:r>
      <w:r>
        <w:t>Drexel</w:t>
      </w:r>
      <w:r w:rsidRPr="00916AE8">
        <w:t xml:space="preserve"> bears no institutional responsibility for maintaining the confidentiality of any other information of Company.  Company may elect to enter into confidentiality agreements with individual investigators at </w:t>
      </w:r>
      <w:r>
        <w:t>Drexel</w:t>
      </w:r>
      <w:r w:rsidRPr="00916AE8">
        <w:t xml:space="preserve"> that comply with </w:t>
      </w:r>
      <w:r>
        <w:t>Drexel</w:t>
      </w:r>
      <w:r w:rsidRPr="00916AE8">
        <w:t>’s internal policies.</w:t>
      </w:r>
    </w:p>
    <w:p w14:paraId="67214820" w14:textId="0D5C91A2" w:rsidR="00A0573F" w:rsidRDefault="00A0573F" w:rsidP="002B2DA5">
      <w:pPr>
        <w:pStyle w:val="Heading2"/>
        <w:ind w:left="0" w:firstLine="0"/>
      </w:pPr>
      <w:r w:rsidRPr="00CC2F42">
        <w:rPr>
          <w:u w:val="single"/>
        </w:rPr>
        <w:t>Use</w:t>
      </w:r>
      <w:r w:rsidRPr="00916AE8">
        <w:rPr>
          <w:u w:val="single"/>
        </w:rPr>
        <w:t xml:space="preserve"> of </w:t>
      </w:r>
      <w:r>
        <w:rPr>
          <w:u w:val="single"/>
        </w:rPr>
        <w:t>Drexel</w:t>
      </w:r>
      <w:r w:rsidRPr="00916AE8">
        <w:rPr>
          <w:u w:val="single"/>
        </w:rPr>
        <w:t>’s Name</w:t>
      </w:r>
      <w:r w:rsidR="009127ED">
        <w:t>.  Company and its Affiliates, S</w:t>
      </w:r>
      <w:r w:rsidRPr="00916AE8">
        <w:t xml:space="preserve">ublicensees, employees, and agents may not use the name, logo, seal, trademark, or service mark (including any adaptation of them) </w:t>
      </w:r>
      <w:r w:rsidRPr="00916AE8">
        <w:lastRenderedPageBreak/>
        <w:t xml:space="preserve">of </w:t>
      </w:r>
      <w:r>
        <w:t>Drexel</w:t>
      </w:r>
      <w:r w:rsidRPr="00916AE8">
        <w:t xml:space="preserve"> or any </w:t>
      </w:r>
      <w:r>
        <w:t>Drexel</w:t>
      </w:r>
      <w:r w:rsidRPr="00916AE8">
        <w:t xml:space="preserve"> school, organization, employee, student or representative, without the prior written consent of </w:t>
      </w:r>
      <w:r>
        <w:t>Drexel</w:t>
      </w:r>
      <w:r w:rsidRPr="00916AE8">
        <w:t>.</w:t>
      </w:r>
    </w:p>
    <w:p w14:paraId="47274BC4" w14:textId="77777777" w:rsidR="00A45233" w:rsidRPr="00CC2F42" w:rsidRDefault="00A45233" w:rsidP="002B2DA5">
      <w:pPr>
        <w:pStyle w:val="Heading1"/>
        <w:keepNext/>
        <w:keepLines/>
        <w:ind w:left="0" w:firstLine="0"/>
      </w:pPr>
      <w:r w:rsidRPr="00CC2F42">
        <w:t>TERM AND TERMINATION</w:t>
      </w:r>
    </w:p>
    <w:p w14:paraId="206A0DA4" w14:textId="2565B329" w:rsidR="00A45233" w:rsidRDefault="00C154FF" w:rsidP="002B2DA5">
      <w:pPr>
        <w:pStyle w:val="Heading2"/>
        <w:keepNext/>
        <w:keepLines/>
        <w:ind w:left="0" w:firstLine="0"/>
      </w:pPr>
      <w:bookmarkStart w:id="7" w:name="_Ref399427825"/>
      <w:bookmarkEnd w:id="6"/>
      <w:r w:rsidRPr="00CC2F42">
        <w:rPr>
          <w:u w:val="single"/>
        </w:rPr>
        <w:t>Term</w:t>
      </w:r>
      <w:r w:rsidR="00A45233">
        <w:t xml:space="preserve">. </w:t>
      </w:r>
      <w:r w:rsidR="00A45233" w:rsidRPr="005F3701">
        <w:t>This Agreement will commence on Effective Date and</w:t>
      </w:r>
      <w:r w:rsidR="006E21F2">
        <w:t>, (a)</w:t>
      </w:r>
      <w:r w:rsidR="0009789B">
        <w:t xml:space="preserve"> with respect to the Patent Rights</w:t>
      </w:r>
      <w:r w:rsidR="00965304">
        <w:t xml:space="preserve"> and Technical Information</w:t>
      </w:r>
      <w:r w:rsidR="0009789B">
        <w:t>, will</w:t>
      </w:r>
      <w:r w:rsidR="00A45233" w:rsidRPr="005F3701">
        <w:t xml:space="preserve"> terminate </w:t>
      </w:r>
      <w:r w:rsidR="006E21F2">
        <w:t>upon the later of (i) the expiration or abandonment of the last patent to expire or become abandoned, as applicable, of the Patent Rights and (ii) ten (10) years after the first Sale of the first Licensed Product if no patent has issued from the Patent Rights</w:t>
      </w:r>
      <w:r w:rsidR="0009789B">
        <w:t xml:space="preserve"> and, </w:t>
      </w:r>
      <w:r w:rsidR="006E21F2">
        <w:t xml:space="preserve">(b) </w:t>
      </w:r>
      <w:r w:rsidR="0009789B">
        <w:t>with respect to the Copyrights</w:t>
      </w:r>
      <w:r w:rsidR="000537A7">
        <w:t xml:space="preserve"> </w:t>
      </w:r>
      <w:r w:rsidR="0009789B">
        <w:t xml:space="preserve">and the Trademarks, </w:t>
      </w:r>
      <w:r w:rsidR="003D6D5C">
        <w:t>will terminate upon</w:t>
      </w:r>
      <w:r w:rsidR="0009789B">
        <w:t xml:space="preserve"> the expiration of the Copyrights</w:t>
      </w:r>
      <w:r w:rsidR="00A45233" w:rsidRPr="005F3701">
        <w:t xml:space="preserve">.  </w:t>
      </w:r>
    </w:p>
    <w:p w14:paraId="2805D3F0" w14:textId="2EB7FBDC" w:rsidR="00A45233" w:rsidRDefault="00A45233" w:rsidP="002B2DA5">
      <w:pPr>
        <w:pStyle w:val="Heading2"/>
        <w:ind w:left="0" w:firstLine="0"/>
      </w:pPr>
      <w:r w:rsidRPr="00916AE8">
        <w:rPr>
          <w:u w:val="single"/>
        </w:rPr>
        <w:t>Early Termination by Company</w:t>
      </w:r>
      <w:r w:rsidRPr="00916AE8">
        <w:t>.</w:t>
      </w:r>
      <w:r>
        <w:t xml:space="preserve"> </w:t>
      </w:r>
      <w:r w:rsidR="00C154FF" w:rsidRPr="005F3701">
        <w:t xml:space="preserve">Company may terminate this Agreement at any time </w:t>
      </w:r>
      <w:r w:rsidR="004105E0" w:rsidRPr="005F3701">
        <w:t xml:space="preserve">effective </w:t>
      </w:r>
      <w:r w:rsidR="00C154FF" w:rsidRPr="005F3701">
        <w:t>upon completi</w:t>
      </w:r>
      <w:r w:rsidR="004105E0" w:rsidRPr="005F3701">
        <w:t>on of</w:t>
      </w:r>
      <w:r w:rsidR="00C154FF" w:rsidRPr="005F3701">
        <w:t xml:space="preserve"> </w:t>
      </w:r>
      <w:r w:rsidR="004105E0" w:rsidRPr="005F3701">
        <w:t>each of</w:t>
      </w:r>
      <w:r w:rsidR="00C154FF" w:rsidRPr="005F3701">
        <w:t xml:space="preserve"> the following</w:t>
      </w:r>
      <w:r w:rsidR="004105E0" w:rsidRPr="005F3701">
        <w:t xml:space="preserve"> conditions</w:t>
      </w:r>
      <w:r w:rsidR="00C154FF" w:rsidRPr="005F3701">
        <w:t>: (a)</w:t>
      </w:r>
      <w:r w:rsidR="009B075F" w:rsidRPr="005F3701">
        <w:t> </w:t>
      </w:r>
      <w:r w:rsidR="004105E0" w:rsidRPr="005F3701">
        <w:t xml:space="preserve">providing at least </w:t>
      </w:r>
      <w:r w:rsidR="00520955">
        <w:t>sixty</w:t>
      </w:r>
      <w:r w:rsidR="00B26C55">
        <w:t xml:space="preserve"> (</w:t>
      </w:r>
      <w:r w:rsidR="004105E0" w:rsidRPr="005F3701">
        <w:t>60</w:t>
      </w:r>
      <w:r w:rsidR="00B26C55">
        <w:t>)</w:t>
      </w:r>
      <w:r w:rsidR="004105E0" w:rsidRPr="005F3701">
        <w:t xml:space="preserve"> days prior written notice to </w:t>
      </w:r>
      <w:r w:rsidR="0064716B" w:rsidRPr="005F3701">
        <w:t>Drexel</w:t>
      </w:r>
      <w:r w:rsidR="004E4C5B" w:rsidRPr="005F3701">
        <w:t xml:space="preserve"> of such intention to terminate</w:t>
      </w:r>
      <w:r w:rsidR="004105E0" w:rsidRPr="005F3701">
        <w:t xml:space="preserve">; (b) </w:t>
      </w:r>
      <w:r w:rsidR="00C154FF" w:rsidRPr="005F3701">
        <w:t xml:space="preserve">ceasing to make, have made, use, import, offer for sale </w:t>
      </w:r>
      <w:r w:rsidR="00E666C7" w:rsidRPr="005F3701">
        <w:t xml:space="preserve">and sell </w:t>
      </w:r>
      <w:r w:rsidR="00C154FF" w:rsidRPr="005F3701">
        <w:t>all Licensed Products; (</w:t>
      </w:r>
      <w:r w:rsidR="004E4C5B" w:rsidRPr="005F3701">
        <w:t>c</w:t>
      </w:r>
      <w:r w:rsidR="00C154FF" w:rsidRPr="005F3701">
        <w:t xml:space="preserve">) terminating all </w:t>
      </w:r>
      <w:r w:rsidR="004A3130">
        <w:t>Permitted S</w:t>
      </w:r>
      <w:r w:rsidR="00C154FF" w:rsidRPr="005F3701">
        <w:t xml:space="preserve">ublicenses and causing all Affiliates and </w:t>
      </w:r>
      <w:r w:rsidR="006A695F" w:rsidRPr="005F3701">
        <w:t>S</w:t>
      </w:r>
      <w:r w:rsidR="00C154FF" w:rsidRPr="005F3701">
        <w:t>ublicense</w:t>
      </w:r>
      <w:r w:rsidR="00E666C7" w:rsidRPr="005F3701">
        <w:t>e</w:t>
      </w:r>
      <w:r w:rsidR="00C154FF" w:rsidRPr="005F3701">
        <w:t xml:space="preserve">s to cease making, having made, using, importing, offering for sale </w:t>
      </w:r>
      <w:r w:rsidR="00E666C7" w:rsidRPr="005F3701">
        <w:t xml:space="preserve">and selling </w:t>
      </w:r>
      <w:r w:rsidR="004E4C5B" w:rsidRPr="005F3701">
        <w:t>all Licensed Products; and (d</w:t>
      </w:r>
      <w:r w:rsidR="00C154FF" w:rsidRPr="005F3701">
        <w:t xml:space="preserve">) paying all amounts owed to </w:t>
      </w:r>
      <w:r w:rsidR="0064716B" w:rsidRPr="005F3701">
        <w:t>Drexel</w:t>
      </w:r>
      <w:r w:rsidR="00C154FF" w:rsidRPr="005F3701">
        <w:t xml:space="preserve"> under this Agreement </w:t>
      </w:r>
      <w:r w:rsidR="00331760">
        <w:t xml:space="preserve">and the Sponsored Research Agreement </w:t>
      </w:r>
      <w:r w:rsidR="00C154FF" w:rsidRPr="005F3701">
        <w:t xml:space="preserve">through the </w:t>
      </w:r>
      <w:r w:rsidR="004105E0" w:rsidRPr="005F3701">
        <w:t xml:space="preserve">effective </w:t>
      </w:r>
      <w:r w:rsidR="00C154FF" w:rsidRPr="005F3701">
        <w:t>date of termination.</w:t>
      </w:r>
      <w:r w:rsidR="005B29C0" w:rsidRPr="005F3701">
        <w:t xml:space="preserve">  </w:t>
      </w:r>
    </w:p>
    <w:p w14:paraId="1CD6DB40" w14:textId="46B09F72" w:rsidR="005B29C0" w:rsidRDefault="00A45233" w:rsidP="002B2DA5">
      <w:pPr>
        <w:pStyle w:val="Heading2"/>
        <w:ind w:left="0" w:firstLine="0"/>
      </w:pPr>
      <w:r w:rsidRPr="00916AE8">
        <w:rPr>
          <w:u w:val="single"/>
        </w:rPr>
        <w:t xml:space="preserve">Early Termination by </w:t>
      </w:r>
      <w:r>
        <w:rPr>
          <w:u w:val="single"/>
        </w:rPr>
        <w:t>Drexel</w:t>
      </w:r>
      <w:r>
        <w:t>.</w:t>
      </w:r>
      <w:r w:rsidRPr="005F3701">
        <w:t xml:space="preserve"> </w:t>
      </w:r>
      <w:r>
        <w:t xml:space="preserve"> </w:t>
      </w:r>
      <w:r w:rsidR="0064716B" w:rsidRPr="005F3701">
        <w:t>Drexel</w:t>
      </w:r>
      <w:r w:rsidR="00C154FF" w:rsidRPr="005F3701">
        <w:t xml:space="preserve"> may terminate this Agreement if: (</w:t>
      </w:r>
      <w:r w:rsidR="00E84EA3">
        <w:t>a</w:t>
      </w:r>
      <w:r w:rsidR="00C154FF" w:rsidRPr="005F3701">
        <w:t xml:space="preserve">) Company is more than </w:t>
      </w:r>
      <w:r w:rsidR="00B26C55">
        <w:t>thirty (</w:t>
      </w:r>
      <w:r w:rsidR="00C154FF" w:rsidRPr="005F3701">
        <w:t>30</w:t>
      </w:r>
      <w:r w:rsidR="00B26C55">
        <w:t>)</w:t>
      </w:r>
      <w:r w:rsidR="00C154FF" w:rsidRPr="005F3701">
        <w:t xml:space="preserve"> days late in paying to </w:t>
      </w:r>
      <w:r w:rsidR="0064716B" w:rsidRPr="005F3701">
        <w:t>Drexel</w:t>
      </w:r>
      <w:r w:rsidR="00C154FF" w:rsidRPr="005F3701">
        <w:t xml:space="preserve"> any amounts owed under this Agreement and does n</w:t>
      </w:r>
      <w:r w:rsidR="004E4C5B" w:rsidRPr="005F3701">
        <w:t xml:space="preserve">ot immediately pay </w:t>
      </w:r>
      <w:r w:rsidR="0064716B" w:rsidRPr="005F3701">
        <w:t>Drexel</w:t>
      </w:r>
      <w:r w:rsidR="004E4C5B" w:rsidRPr="005F3701">
        <w:t xml:space="preserve"> in full, including accrued interest, </w:t>
      </w:r>
      <w:r w:rsidR="00C154FF" w:rsidRPr="005F3701">
        <w:t>upon demand; (</w:t>
      </w:r>
      <w:r w:rsidR="00E84EA3">
        <w:t>b</w:t>
      </w:r>
      <w:r w:rsidR="00C154FF" w:rsidRPr="005F3701">
        <w:t xml:space="preserve">) Company or its Affiliate or </w:t>
      </w:r>
      <w:r w:rsidR="006A695F" w:rsidRPr="005F3701">
        <w:t>S</w:t>
      </w:r>
      <w:r w:rsidR="00C154FF" w:rsidRPr="005F3701">
        <w:t>ublicensee breaches this Agreement</w:t>
      </w:r>
      <w:r w:rsidR="00B244F9">
        <w:t>, including, without limitation, Company’s failure to meet any Diligence Events,</w:t>
      </w:r>
      <w:r w:rsidR="00C154FF" w:rsidRPr="005F3701">
        <w:t xml:space="preserve"> and does not cure the breach within </w:t>
      </w:r>
      <w:r w:rsidR="00B26C55">
        <w:t>forty-five (</w:t>
      </w:r>
      <w:r w:rsidR="00C154FF" w:rsidRPr="005F3701">
        <w:t>45</w:t>
      </w:r>
      <w:r w:rsidR="00B26C55">
        <w:t>)</w:t>
      </w:r>
      <w:r w:rsidR="00C154FF" w:rsidRPr="005F3701">
        <w:t xml:space="preserve"> days after written notice of the breach;</w:t>
      </w:r>
      <w:r w:rsidR="00E84EA3">
        <w:t xml:space="preserve"> </w:t>
      </w:r>
      <w:r w:rsidR="00E84EA3">
        <w:rPr>
          <w:u w:val="single"/>
        </w:rPr>
        <w:t>provided</w:t>
      </w:r>
      <w:r w:rsidR="00E84EA3">
        <w:t xml:space="preserve">, </w:t>
      </w:r>
      <w:r w:rsidR="00E84EA3" w:rsidRPr="006055E6">
        <w:rPr>
          <w:u w:val="single"/>
        </w:rPr>
        <w:t>however</w:t>
      </w:r>
      <w:r w:rsidR="00E84EA3">
        <w:t xml:space="preserve">, that </w:t>
      </w:r>
      <w:r w:rsidR="00E84EA3" w:rsidRPr="006055E6">
        <w:t>with</w:t>
      </w:r>
      <w:r w:rsidR="00E84EA3">
        <w:t xml:space="preserve"> respect to a breach resulting from the Company’s failure to meet any Diligence Events, if such breach is capable of being cured but not within such forty-five (45) day period, and Company is using commercially reasonable efforts to promptly cure such breach, Company will have an additional ninety (90) days to cure;</w:t>
      </w:r>
      <w:r w:rsidR="00C154FF" w:rsidRPr="005F3701">
        <w:t xml:space="preserve"> (</w:t>
      </w:r>
      <w:r w:rsidR="00E84EA3">
        <w:t>c</w:t>
      </w:r>
      <w:r w:rsidR="00C154FF" w:rsidRPr="005F3701">
        <w:t>) Company or its Affiliate</w:t>
      </w:r>
      <w:r w:rsidR="00CC4BEE" w:rsidRPr="005F3701">
        <w:t xml:space="preserve"> </w:t>
      </w:r>
      <w:r w:rsidR="00C154FF" w:rsidRPr="005F3701">
        <w:t xml:space="preserve">or </w:t>
      </w:r>
      <w:r w:rsidR="006A695F" w:rsidRPr="005F3701">
        <w:t>S</w:t>
      </w:r>
      <w:r w:rsidR="00C154FF" w:rsidRPr="005F3701">
        <w:t>ublicensee experiences a Trigger Event</w:t>
      </w:r>
      <w:r w:rsidR="00A92A73" w:rsidRPr="005F3701">
        <w:t>; or (iv) Company</w:t>
      </w:r>
      <w:r w:rsidR="003C3F3D" w:rsidRPr="005F3701">
        <w:t xml:space="preserve"> or its Affiliate or Sublicensee</w:t>
      </w:r>
      <w:r w:rsidR="00A92A73" w:rsidRPr="005F3701">
        <w:t xml:space="preserve"> challenges, directly or indirectly, whether as a claim, cross-claim, counterclaim or defense, the validity or enforceability of any of the </w:t>
      </w:r>
      <w:r w:rsidR="00C543A4">
        <w:t xml:space="preserve">Patent Rights and/or </w:t>
      </w:r>
      <w:r w:rsidR="00226E12">
        <w:t xml:space="preserve">Copyrights </w:t>
      </w:r>
      <w:r w:rsidR="00A92A73" w:rsidRPr="005F3701">
        <w:t>before any court</w:t>
      </w:r>
      <w:r w:rsidR="00CC4BEE" w:rsidRPr="005F3701">
        <w:t>,</w:t>
      </w:r>
      <w:r w:rsidR="00A92A73" w:rsidRPr="005F3701">
        <w:t xml:space="preserve"> arbitrator or other tribunal or administrative agency in any jurisdiction</w:t>
      </w:r>
      <w:r w:rsidR="00C154FF" w:rsidRPr="005F3701">
        <w:t>.</w:t>
      </w:r>
      <w:bookmarkEnd w:id="7"/>
    </w:p>
    <w:p w14:paraId="6541ABAB" w14:textId="7C9E33FB" w:rsidR="00A4385E" w:rsidRDefault="00C154FF" w:rsidP="002B2DA5">
      <w:pPr>
        <w:pStyle w:val="Heading2"/>
        <w:ind w:left="0" w:firstLine="0"/>
      </w:pPr>
      <w:bookmarkStart w:id="8" w:name="_Ref399427805"/>
      <w:r w:rsidRPr="004A277A">
        <w:rPr>
          <w:u w:val="single"/>
        </w:rPr>
        <w:t>Effect of Termination</w:t>
      </w:r>
      <w:r w:rsidRPr="00CC2F42">
        <w:t xml:space="preserve">.  Upon the termination of this Agreement for any reason:  (a) the License terminates; (b) Company and all its Affiliates and </w:t>
      </w:r>
      <w:r w:rsidR="006A695F" w:rsidRPr="00CC2F42">
        <w:t>S</w:t>
      </w:r>
      <w:r w:rsidRPr="00CC2F42">
        <w:t>ublicensees will cease all making, having made, usin</w:t>
      </w:r>
      <w:r w:rsidR="00A3466D">
        <w:t xml:space="preserve">g, importing, offering for sale, </w:t>
      </w:r>
      <w:r w:rsidR="00C3077E" w:rsidRPr="00CC2F42">
        <w:t>selling</w:t>
      </w:r>
      <w:r w:rsidR="00A3466D">
        <w:t xml:space="preserve">, </w:t>
      </w:r>
      <w:r w:rsidR="00A3466D" w:rsidRPr="005F3701">
        <w:t>copy</w:t>
      </w:r>
      <w:r w:rsidR="00A3466D">
        <w:t>ing</w:t>
      </w:r>
      <w:r w:rsidR="00A3466D" w:rsidRPr="005F3701">
        <w:t>, distrib</w:t>
      </w:r>
      <w:r w:rsidR="00A3466D">
        <w:t>uting</w:t>
      </w:r>
      <w:r w:rsidR="00A3466D" w:rsidRPr="005F3701">
        <w:t>, display</w:t>
      </w:r>
      <w:r w:rsidR="00A3466D">
        <w:t>ing and preparing</w:t>
      </w:r>
      <w:r w:rsidR="00A3466D" w:rsidRPr="005F3701">
        <w:t xml:space="preserve"> Derivative Works based upon</w:t>
      </w:r>
      <w:r w:rsidR="00C3077E" w:rsidRPr="00CC2F42">
        <w:t xml:space="preserve"> </w:t>
      </w:r>
      <w:r w:rsidRPr="00CC2F42">
        <w:t>all Licensed Products</w:t>
      </w:r>
      <w:r w:rsidR="00A44E7D">
        <w:t xml:space="preserve">, </w:t>
      </w:r>
      <w:r w:rsidR="008267E5">
        <w:t xml:space="preserve">except to extent permitted by Section </w:t>
      </w:r>
      <w:r w:rsidR="00E84EA3">
        <w:rPr>
          <w:highlight w:val="cyan"/>
        </w:rPr>
        <w:t>8</w:t>
      </w:r>
      <w:r w:rsidR="008267E5">
        <w:rPr>
          <w:highlight w:val="cyan"/>
        </w:rPr>
        <w:t>.</w:t>
      </w:r>
      <w:r w:rsidR="00E84EA3">
        <w:rPr>
          <w:highlight w:val="cyan"/>
        </w:rPr>
        <w:t>5</w:t>
      </w:r>
      <w:r w:rsidR="00A44E7D">
        <w:t>;</w:t>
      </w:r>
      <w:r w:rsidRPr="00CC2F42">
        <w:t xml:space="preserve"> (c)</w:t>
      </w:r>
      <w:r w:rsidR="008267E5">
        <w:t xml:space="preserve"> </w:t>
      </w:r>
      <w:r w:rsidRPr="00CC2F42">
        <w:t xml:space="preserve"> Company will pay to </w:t>
      </w:r>
      <w:r w:rsidR="0064716B" w:rsidRPr="00CC2F42">
        <w:t>Drexel</w:t>
      </w:r>
      <w:r w:rsidRPr="00CC2F42">
        <w:t xml:space="preserve"> all amounts</w:t>
      </w:r>
      <w:r w:rsidR="004E4C5B" w:rsidRPr="00CC2F42">
        <w:t xml:space="preserve">, including accrued interest, </w:t>
      </w:r>
      <w:r w:rsidRPr="00CC2F42">
        <w:t xml:space="preserve">owed to </w:t>
      </w:r>
      <w:r w:rsidR="0064716B" w:rsidRPr="00CC2F42">
        <w:t>Drexel</w:t>
      </w:r>
      <w:r w:rsidR="004E4C5B" w:rsidRPr="00CC2F42">
        <w:t xml:space="preserve"> </w:t>
      </w:r>
      <w:r w:rsidRPr="00CC2F42">
        <w:t>under this Agreement</w:t>
      </w:r>
      <w:r w:rsidR="008267E5">
        <w:t xml:space="preserve">  and the Sponsored Research Agreement </w:t>
      </w:r>
      <w:r w:rsidR="00BE759F" w:rsidRPr="00CC2F42">
        <w:t>through the date of termination</w:t>
      </w:r>
      <w:r w:rsidRPr="00CC2F42">
        <w:t xml:space="preserve">; (d) Company will, at </w:t>
      </w:r>
      <w:r w:rsidR="0064716B" w:rsidRPr="00CC2F42">
        <w:t>Drexel</w:t>
      </w:r>
      <w:r w:rsidRPr="00CC2F42">
        <w:t xml:space="preserve">’s request, return to </w:t>
      </w:r>
      <w:r w:rsidR="0064716B" w:rsidRPr="00CC2F42">
        <w:t>Drexel</w:t>
      </w:r>
      <w:r w:rsidRPr="00CC2F42">
        <w:t xml:space="preserve"> all </w:t>
      </w:r>
      <w:r w:rsidR="00C3077E" w:rsidRPr="00CC2F42">
        <w:t>co</w:t>
      </w:r>
      <w:r w:rsidRPr="00CC2F42">
        <w:t xml:space="preserve">nfidential </w:t>
      </w:r>
      <w:r w:rsidR="00C3077E" w:rsidRPr="00CC2F42">
        <w:t>i</w:t>
      </w:r>
      <w:r w:rsidRPr="00CC2F42">
        <w:t xml:space="preserve">nformation </w:t>
      </w:r>
      <w:r w:rsidR="00C3077E" w:rsidRPr="00CC2F42">
        <w:t xml:space="preserve">of </w:t>
      </w:r>
      <w:r w:rsidR="0064716B" w:rsidRPr="00CC2F42">
        <w:t>Drexel</w:t>
      </w:r>
      <w:r w:rsidR="00C3077E" w:rsidRPr="00CC2F42">
        <w:t xml:space="preserve"> </w:t>
      </w:r>
      <w:r w:rsidRPr="00CC2F42">
        <w:t xml:space="preserve">and provide to </w:t>
      </w:r>
      <w:r w:rsidR="0064716B" w:rsidRPr="00CC2F42">
        <w:t>Drexel</w:t>
      </w:r>
      <w:r w:rsidRPr="00CC2F42">
        <w:t xml:space="preserve"> </w:t>
      </w:r>
      <w:r w:rsidR="00C3077E" w:rsidRPr="00CC2F42">
        <w:t>one</w:t>
      </w:r>
      <w:r w:rsidR="00190399" w:rsidRPr="00CC2F42">
        <w:t xml:space="preserve"> complete</w:t>
      </w:r>
      <w:r w:rsidR="00C3077E" w:rsidRPr="00CC2F42">
        <w:t xml:space="preserve"> </w:t>
      </w:r>
      <w:r w:rsidRPr="00CC2F42">
        <w:t>cop</w:t>
      </w:r>
      <w:r w:rsidR="00C3077E" w:rsidRPr="00CC2F42">
        <w:t>y</w:t>
      </w:r>
      <w:r w:rsidRPr="00CC2F42">
        <w:t xml:space="preserve"> of all data </w:t>
      </w:r>
      <w:r w:rsidR="00C3077E" w:rsidRPr="00CC2F42">
        <w:t xml:space="preserve">with respect to Licensed Products </w:t>
      </w:r>
      <w:r w:rsidRPr="00CC2F42">
        <w:t>generated by Company during the Term that will facilitate the further development of the technology licensed under this Agreement; and (e) in the case of termination</w:t>
      </w:r>
      <w:r w:rsidR="00CC4BEE" w:rsidRPr="00CC2F42">
        <w:t xml:space="preserve"> by Drexel</w:t>
      </w:r>
      <w:r w:rsidRPr="00CC2F42">
        <w:t xml:space="preserve">, all duties of </w:t>
      </w:r>
      <w:r w:rsidR="0064716B" w:rsidRPr="00CC2F42">
        <w:t>Drexel</w:t>
      </w:r>
      <w:r w:rsidRPr="00CC2F42">
        <w:t xml:space="preserve"> and all rights (but not duties) of Company under this Agreement immediately terminate without further action required by either </w:t>
      </w:r>
      <w:r w:rsidR="0064716B" w:rsidRPr="00CC2F42">
        <w:t>Drexel</w:t>
      </w:r>
      <w:r w:rsidRPr="00CC2F42">
        <w:t xml:space="preserve"> or Company.</w:t>
      </w:r>
      <w:r w:rsidR="00DD2990" w:rsidRPr="00CC2F42">
        <w:t xml:space="preserve">  </w:t>
      </w:r>
    </w:p>
    <w:p w14:paraId="4BBF446D" w14:textId="04AF10CB" w:rsidR="008267E5" w:rsidRDefault="008267E5" w:rsidP="002B2DA5">
      <w:pPr>
        <w:pStyle w:val="Heading2"/>
        <w:ind w:left="0" w:firstLine="0"/>
      </w:pPr>
      <w:r>
        <w:rPr>
          <w:u w:val="single"/>
        </w:rPr>
        <w:lastRenderedPageBreak/>
        <w:t>Inventory &amp; Sell Off</w:t>
      </w:r>
      <w:r>
        <w:t>.  Upon the termination of this Agreement for any reason, Company will cause physical inventories to be taken immediately of:  (a) all completed Licensed Products on hand under the control of Company or its Affiliates or Sublicensees</w:t>
      </w:r>
      <w:r w:rsidR="00B63583">
        <w:t>; and (b) such Licensed Products as are in the process of manufacture and any component parts on the date of termination of this Agreement</w:t>
      </w:r>
      <w:r>
        <w:t xml:space="preserve">.  Company will deliver promptly to Drexel a copy of the written inventory, certified by an officer of the Company.  Upon termination of this Agreement for any reason, Company will promptly remove, efface or destroy all references to Drexel from any advertising, labels, web sites or other materials used in the promotion of the business of Company or its Affiliates or Sublicensees, and Company and its Affiliates and Sublicensees will not represent in any manner that it has rights in or to the </w:t>
      </w:r>
      <w:r w:rsidR="00A44E7D">
        <w:t xml:space="preserve">Patent Rights, </w:t>
      </w:r>
      <w:r w:rsidR="003A65C1">
        <w:t>Copyrights</w:t>
      </w:r>
      <w:r>
        <w:t xml:space="preserve"> or the Licensed Products.  Upon the termination of this Agreement for any reason other than pursuant to Section </w:t>
      </w:r>
      <w:r w:rsidR="00A44E7D">
        <w:rPr>
          <w:highlight w:val="cyan"/>
        </w:rPr>
        <w:t>8</w:t>
      </w:r>
      <w:r w:rsidRPr="00BE759F">
        <w:rPr>
          <w:highlight w:val="cyan"/>
        </w:rPr>
        <w:t>.3(a)</w:t>
      </w:r>
      <w:r w:rsidRPr="00BE759F">
        <w:t xml:space="preserve"> or </w:t>
      </w:r>
      <w:r w:rsidRPr="00BE759F">
        <w:rPr>
          <w:highlight w:val="cyan"/>
        </w:rPr>
        <w:t>(c)</w:t>
      </w:r>
      <w:r w:rsidRPr="00BE759F">
        <w:t>,</w:t>
      </w:r>
      <w:r>
        <w:t xml:space="preserve"> Company may sell off its inventory of Licensed Products existing on the date of termination for a period of six (6) months and pay Drexel royalties on Sales of such inventory within thirty (30) days following the expiration</w:t>
      </w:r>
      <w:r w:rsidR="00A44E7D">
        <w:t xml:space="preserve"> of such six (6) month period.</w:t>
      </w:r>
    </w:p>
    <w:p w14:paraId="79A5EE07" w14:textId="6FA76A8A" w:rsidR="00361ABE" w:rsidRDefault="00A4385E" w:rsidP="002B2DA5">
      <w:pPr>
        <w:pStyle w:val="Heading2"/>
        <w:ind w:left="0" w:firstLine="0"/>
      </w:pPr>
      <w:r w:rsidRPr="00916AE8">
        <w:rPr>
          <w:u w:val="single"/>
        </w:rPr>
        <w:t>Survival</w:t>
      </w:r>
      <w:r w:rsidRPr="00916AE8">
        <w:t xml:space="preserve">.  Company’s obligation to pay all amounts, including accrued interest, owed to </w:t>
      </w:r>
      <w:r>
        <w:t>Drexel</w:t>
      </w:r>
      <w:r w:rsidRPr="00916AE8">
        <w:t xml:space="preserve"> under this Agreement will survive the termination of </w:t>
      </w:r>
      <w:r w:rsidR="00A21E6E">
        <w:t xml:space="preserve">this Agreement for any reason. </w:t>
      </w:r>
      <w:r w:rsidR="008267E5">
        <w:t xml:space="preserve">  </w:t>
      </w:r>
      <w:r w:rsidRPr="00916AE8">
        <w:t xml:space="preserve">Sections </w:t>
      </w:r>
      <w:r w:rsidR="00A44E7D">
        <w:rPr>
          <w:highlight w:val="cyan"/>
        </w:rPr>
        <w:t>15</w:t>
      </w:r>
      <w:r w:rsidRPr="00CC2F42">
        <w:rPr>
          <w:highlight w:val="cyan"/>
        </w:rPr>
        <w:t>.10 and 1</w:t>
      </w:r>
      <w:r w:rsidR="00A44E7D">
        <w:rPr>
          <w:highlight w:val="cyan"/>
        </w:rPr>
        <w:t>5</w:t>
      </w:r>
      <w:r w:rsidRPr="00CC2F42">
        <w:rPr>
          <w:highlight w:val="cyan"/>
        </w:rPr>
        <w:t>.11</w:t>
      </w:r>
      <w:r w:rsidRPr="00916AE8">
        <w:t xml:space="preserve"> and Articles </w:t>
      </w:r>
      <w:r w:rsidR="00A44E7D">
        <w:rPr>
          <w:highlight w:val="cyan"/>
        </w:rPr>
        <w:t>6, 7, 8</w:t>
      </w:r>
      <w:r w:rsidRPr="00CC2F42">
        <w:rPr>
          <w:highlight w:val="cyan"/>
        </w:rPr>
        <w:t xml:space="preserve">, </w:t>
      </w:r>
      <w:r w:rsidR="00A44E7D">
        <w:rPr>
          <w:highlight w:val="cyan"/>
        </w:rPr>
        <w:t>11</w:t>
      </w:r>
      <w:r w:rsidRPr="00CC2F42">
        <w:rPr>
          <w:highlight w:val="cyan"/>
        </w:rPr>
        <w:t xml:space="preserve">, </w:t>
      </w:r>
      <w:r w:rsidR="00A44E7D">
        <w:rPr>
          <w:highlight w:val="cyan"/>
        </w:rPr>
        <w:t>12</w:t>
      </w:r>
      <w:r w:rsidRPr="00CC2F42">
        <w:rPr>
          <w:highlight w:val="cyan"/>
        </w:rPr>
        <w:t>, and 1</w:t>
      </w:r>
      <w:r w:rsidR="00A44E7D">
        <w:rPr>
          <w:highlight w:val="cyan"/>
        </w:rPr>
        <w:t>3</w:t>
      </w:r>
      <w:r w:rsidRPr="00916AE8">
        <w:t xml:space="preserve"> will survive the termination of this Agreement for any reason in accordance with their respective terms.</w:t>
      </w:r>
      <w:bookmarkEnd w:id="8"/>
    </w:p>
    <w:p w14:paraId="2DF300D9" w14:textId="427726C6" w:rsidR="00A4385E" w:rsidRPr="00CC2F42" w:rsidRDefault="00937E71" w:rsidP="002B2DA5">
      <w:pPr>
        <w:pStyle w:val="Heading1"/>
        <w:ind w:left="0" w:firstLine="0"/>
      </w:pPr>
      <w:r>
        <w:t>INTELLECTUAL PROPERTY</w:t>
      </w:r>
      <w:r w:rsidR="00A4385E" w:rsidRPr="00CC2F42">
        <w:t xml:space="preserve"> MAINTENANCE AND REIMBURSEMENT</w:t>
      </w:r>
    </w:p>
    <w:p w14:paraId="0F82BCAC" w14:textId="3E6EDA6E" w:rsidR="00A4385E" w:rsidRDefault="00937E71" w:rsidP="002B2DA5">
      <w:pPr>
        <w:pStyle w:val="Heading2"/>
        <w:ind w:left="0" w:firstLine="0"/>
      </w:pPr>
      <w:r>
        <w:rPr>
          <w:u w:val="single"/>
        </w:rPr>
        <w:t>Intellectual Property</w:t>
      </w:r>
      <w:r w:rsidRPr="00CC2F42">
        <w:rPr>
          <w:u w:val="single"/>
        </w:rPr>
        <w:t xml:space="preserve"> </w:t>
      </w:r>
      <w:r w:rsidR="00C154FF" w:rsidRPr="00CC2F42">
        <w:rPr>
          <w:u w:val="single"/>
        </w:rPr>
        <w:t>Maintenance</w:t>
      </w:r>
      <w:r w:rsidR="00A4385E" w:rsidRPr="00CC2F42">
        <w:t>.</w:t>
      </w:r>
      <w:r w:rsidR="00A4385E">
        <w:t xml:space="preserve">  </w:t>
      </w:r>
      <w:r w:rsidR="00A4385E" w:rsidRPr="005F3701">
        <w:t xml:space="preserve">Drexel controls the preparation, prosecution and maintenance of the </w:t>
      </w:r>
      <w:r w:rsidR="00A727C5">
        <w:t xml:space="preserve">Patent Rights and the </w:t>
      </w:r>
      <w:r w:rsidR="00A4385E" w:rsidRPr="005F3701">
        <w:t xml:space="preserve">Copyrights and the selection of </w:t>
      </w:r>
      <w:r w:rsidR="00EC141B">
        <w:t>i</w:t>
      </w:r>
      <w:r w:rsidRPr="00937E71">
        <w:t xml:space="preserve">ntellectual </w:t>
      </w:r>
      <w:r w:rsidR="00EC141B">
        <w:t>p</w:t>
      </w:r>
      <w:r w:rsidRPr="00937E71">
        <w:t xml:space="preserve">roperty </w:t>
      </w:r>
      <w:r w:rsidR="00A4385E" w:rsidRPr="005F3701">
        <w:t xml:space="preserve">counsel, with input from Company. </w:t>
      </w:r>
      <w:r w:rsidR="00A727C5">
        <w:t xml:space="preserve"> </w:t>
      </w:r>
      <w:r w:rsidR="00ED0669" w:rsidRPr="00916AE8">
        <w:t xml:space="preserve">If, however, Company desires to manage the preparation, prosecution and maintenance of the </w:t>
      </w:r>
      <w:r w:rsidR="00807C50">
        <w:t>Patent Rights</w:t>
      </w:r>
      <w:r w:rsidR="00EC141B">
        <w:rPr>
          <w:sz w:val="20"/>
          <w:szCs w:val="20"/>
        </w:rPr>
        <w:t xml:space="preserve">, </w:t>
      </w:r>
      <w:r w:rsidR="00EC141B">
        <w:t>Trademarks,</w:t>
      </w:r>
      <w:r w:rsidR="00807C50">
        <w:t xml:space="preserve"> and the </w:t>
      </w:r>
      <w:r w:rsidR="00807C50" w:rsidRPr="005F3701">
        <w:t>Copyrights</w:t>
      </w:r>
      <w:r w:rsidR="00ED0669" w:rsidRPr="00916AE8">
        <w:t xml:space="preserve"> with input from </w:t>
      </w:r>
      <w:r w:rsidR="00ED0669">
        <w:t>Drexel</w:t>
      </w:r>
      <w:r w:rsidR="00ED0669" w:rsidRPr="00916AE8">
        <w:t xml:space="preserve">, then Company and </w:t>
      </w:r>
      <w:r w:rsidR="00ED0669">
        <w:t>Drexel</w:t>
      </w:r>
      <w:r w:rsidR="00ED0669" w:rsidRPr="00916AE8">
        <w:t xml:space="preserve"> will enter into with </w:t>
      </w:r>
      <w:r w:rsidR="00EC141B">
        <w:t>i</w:t>
      </w:r>
      <w:r w:rsidRPr="00937E71">
        <w:t xml:space="preserve">ntellectual </w:t>
      </w:r>
      <w:r w:rsidR="00EC141B">
        <w:t>p</w:t>
      </w:r>
      <w:r w:rsidRPr="00937E71">
        <w:t xml:space="preserve">roperty </w:t>
      </w:r>
      <w:r w:rsidR="00ED0669" w:rsidRPr="00916AE8">
        <w:t>counsel a</w:t>
      </w:r>
      <w:r>
        <w:t>n</w:t>
      </w:r>
      <w:r w:rsidR="00ED0669" w:rsidRPr="00916AE8">
        <w:t xml:space="preserve"> </w:t>
      </w:r>
      <w:r w:rsidRPr="00937E71">
        <w:t xml:space="preserve">Intellectual Property </w:t>
      </w:r>
      <w:r w:rsidR="000B40B6">
        <w:t>Management</w:t>
      </w:r>
      <w:r w:rsidR="00ED0669" w:rsidRPr="00916AE8">
        <w:t xml:space="preserve"> Agreement in the form attached as Exhibit</w:t>
      </w:r>
      <w:r w:rsidR="006E21F2">
        <w:t> </w:t>
      </w:r>
      <w:r w:rsidR="00483814" w:rsidRPr="00483814">
        <w:rPr>
          <w:highlight w:val="cyan"/>
        </w:rPr>
        <w:t>I</w:t>
      </w:r>
      <w:r w:rsidR="00ED0669" w:rsidRPr="00916AE8">
        <w:t>.</w:t>
      </w:r>
    </w:p>
    <w:p w14:paraId="4A3830F2" w14:textId="5132A905" w:rsidR="00441B21" w:rsidRPr="00A00362" w:rsidRDefault="006F36D0" w:rsidP="002B2DA5">
      <w:pPr>
        <w:pStyle w:val="Heading2"/>
        <w:ind w:left="0" w:firstLine="0"/>
        <w:rPr>
          <w:b/>
        </w:rPr>
      </w:pPr>
      <w:r w:rsidRPr="00A727C5">
        <w:rPr>
          <w:u w:val="single"/>
        </w:rPr>
        <w:t>Intellectual Property Reimbursement</w:t>
      </w:r>
      <w:r w:rsidRPr="00343356">
        <w:t>.</w:t>
      </w:r>
      <w:r w:rsidRPr="006F36D0">
        <w:t xml:space="preserve"> </w:t>
      </w:r>
      <w:r w:rsidRPr="00D946D1">
        <w:t xml:space="preserve"> </w:t>
      </w:r>
    </w:p>
    <w:p w14:paraId="5A0D7D91" w14:textId="4C724DD5" w:rsidR="00441B21" w:rsidRDefault="00441B21" w:rsidP="002B2DA5">
      <w:pPr>
        <w:pStyle w:val="Heading3"/>
        <w:ind w:left="0" w:firstLine="0"/>
      </w:pPr>
      <w:r w:rsidRPr="000E73C7">
        <w:rPr>
          <w:u w:val="single"/>
        </w:rPr>
        <w:t xml:space="preserve">Historic </w:t>
      </w:r>
      <w:r>
        <w:rPr>
          <w:u w:val="single"/>
        </w:rPr>
        <w:t xml:space="preserve">IP </w:t>
      </w:r>
      <w:r w:rsidRPr="000E73C7">
        <w:rPr>
          <w:u w:val="single"/>
        </w:rPr>
        <w:t>Costs</w:t>
      </w:r>
      <w:r>
        <w:t xml:space="preserve">. </w:t>
      </w:r>
      <w:r w:rsidRPr="00C52DE1">
        <w:t xml:space="preserve">Within thirty (30) days </w:t>
      </w:r>
      <w:r w:rsidRPr="00D946D1">
        <w:t xml:space="preserve">after the </w:t>
      </w:r>
      <w:r>
        <w:t>Effective Date</w:t>
      </w:r>
      <w:r w:rsidR="00A00362">
        <w:t>,</w:t>
      </w:r>
      <w:r w:rsidRPr="00C52DE1">
        <w:t xml:space="preserve"> </w:t>
      </w:r>
      <w:r w:rsidR="00A00362">
        <w:t xml:space="preserve">the </w:t>
      </w:r>
      <w:r w:rsidRPr="00C52DE1">
        <w:t xml:space="preserve">Company will reimburse Drexel for all </w:t>
      </w:r>
      <w:r>
        <w:t>documented</w:t>
      </w:r>
      <w:r w:rsidRPr="00C52DE1">
        <w:t xml:space="preserve"> attorneys</w:t>
      </w:r>
      <w:r>
        <w:t>’</w:t>
      </w:r>
      <w:r w:rsidRPr="00C52DE1">
        <w:t xml:space="preserve"> fees, expenses, </w:t>
      </w:r>
      <w:r>
        <w:t xml:space="preserve">costs, </w:t>
      </w:r>
      <w:r w:rsidRPr="00C52DE1">
        <w:t xml:space="preserve">official fees and all other charges </w:t>
      </w:r>
      <w:r w:rsidRPr="00241258">
        <w:t>accumulated prior to the Effective Date</w:t>
      </w:r>
      <w:r w:rsidRPr="00C52DE1">
        <w:t xml:space="preserve"> incident to the preparation, filing, prosecution and maintenance of the</w:t>
      </w:r>
      <w:r>
        <w:t xml:space="preserve"> </w:t>
      </w:r>
      <w:r w:rsidR="002A4FA6">
        <w:t>Patent Rights</w:t>
      </w:r>
      <w:r w:rsidR="00A21E6E">
        <w:t xml:space="preserve">, </w:t>
      </w:r>
      <w:r w:rsidR="002A4FA6">
        <w:t xml:space="preserve">Trademarks, and the </w:t>
      </w:r>
      <w:r w:rsidR="002A4FA6" w:rsidRPr="005F3701">
        <w:t>Copyrights</w:t>
      </w:r>
      <w:r w:rsidRPr="00C52DE1">
        <w:t xml:space="preserve">, </w:t>
      </w:r>
      <w:r>
        <w:t xml:space="preserve">as applicable, </w:t>
      </w:r>
      <w:r w:rsidRPr="00C52DE1">
        <w:t xml:space="preserve">including any interference negotiations, claims or proceedings.  </w:t>
      </w:r>
    </w:p>
    <w:p w14:paraId="60726EF4" w14:textId="1538EF2A" w:rsidR="002B2DA5" w:rsidRDefault="00441B21" w:rsidP="00A00362">
      <w:pPr>
        <w:pStyle w:val="Heading3"/>
        <w:ind w:left="0" w:firstLine="0"/>
      </w:pPr>
      <w:r w:rsidRPr="000E73C7">
        <w:rPr>
          <w:u w:val="single"/>
        </w:rPr>
        <w:t>Ongoing</w:t>
      </w:r>
      <w:r>
        <w:rPr>
          <w:u w:val="single"/>
        </w:rPr>
        <w:t xml:space="preserve"> US</w:t>
      </w:r>
      <w:r w:rsidRPr="000E73C7">
        <w:rPr>
          <w:u w:val="single"/>
        </w:rPr>
        <w:t xml:space="preserve"> </w:t>
      </w:r>
      <w:r>
        <w:rPr>
          <w:u w:val="single"/>
        </w:rPr>
        <w:t xml:space="preserve">IP </w:t>
      </w:r>
      <w:r w:rsidRPr="000E73C7">
        <w:rPr>
          <w:u w:val="single"/>
        </w:rPr>
        <w:t>Costs</w:t>
      </w:r>
      <w:r>
        <w:t xml:space="preserve">.  </w:t>
      </w:r>
      <w:r w:rsidRPr="00C52DE1">
        <w:t xml:space="preserve"> </w:t>
      </w:r>
      <w:r w:rsidR="00A00362">
        <w:t xml:space="preserve">After </w:t>
      </w:r>
      <w:r w:rsidR="00A00362" w:rsidRPr="00D946D1">
        <w:t xml:space="preserve">the </w:t>
      </w:r>
      <w:r w:rsidR="00A00362">
        <w:t xml:space="preserve">Effective Date, the </w:t>
      </w:r>
      <w:r w:rsidRPr="00D946D1">
        <w:t xml:space="preserve">Company will either pay directly under a mutually agreeable Intellectual Property </w:t>
      </w:r>
      <w:r w:rsidR="000B40B6">
        <w:t xml:space="preserve">Management </w:t>
      </w:r>
      <w:r w:rsidRPr="00D946D1">
        <w:t xml:space="preserve">Agreement or reimburse Drexel for all </w:t>
      </w:r>
      <w:r>
        <w:t>documented</w:t>
      </w:r>
      <w:r w:rsidRPr="00D946D1">
        <w:t xml:space="preserve"> attorneys</w:t>
      </w:r>
      <w:r>
        <w:t>’</w:t>
      </w:r>
      <w:r w:rsidRPr="00D946D1">
        <w:t xml:space="preserve"> fees, expenses, </w:t>
      </w:r>
      <w:r>
        <w:t xml:space="preserve">costs, </w:t>
      </w:r>
      <w:r w:rsidRPr="00D946D1">
        <w:t>official fees and all other charges</w:t>
      </w:r>
      <w:r>
        <w:t xml:space="preserve"> </w:t>
      </w:r>
      <w:r w:rsidR="00A00362">
        <w:t>incurred</w:t>
      </w:r>
      <w:r w:rsidRPr="00916AE8">
        <w:t xml:space="preserve"> on or after the Effective Date</w:t>
      </w:r>
      <w:r w:rsidRPr="00D946D1">
        <w:t xml:space="preserve"> incident to the preparation, filing, prosecution, and maintenance of the </w:t>
      </w:r>
      <w:r w:rsidR="002A4FA6">
        <w:t>Patent Rights</w:t>
      </w:r>
      <w:r w:rsidR="002A4FA6">
        <w:rPr>
          <w:sz w:val="20"/>
          <w:szCs w:val="20"/>
        </w:rPr>
        <w:t xml:space="preserve">, </w:t>
      </w:r>
      <w:r w:rsidR="00A21E6E">
        <w:t>Trademarks,</w:t>
      </w:r>
      <w:r w:rsidR="002A4FA6">
        <w:t xml:space="preserve"> and the </w:t>
      </w:r>
      <w:r w:rsidR="002A4FA6" w:rsidRPr="005F3701">
        <w:t>Copyrights</w:t>
      </w:r>
      <w:r w:rsidRPr="00D946D1">
        <w:t xml:space="preserve">, </w:t>
      </w:r>
      <w:r>
        <w:t xml:space="preserve">as applicable, </w:t>
      </w:r>
      <w:r w:rsidRPr="00D946D1">
        <w:t xml:space="preserve">including any interference negotiations, claims or proceedings, within thirty (30) days after Company’s receipt of invoices for such fees, </w:t>
      </w:r>
      <w:r>
        <w:t xml:space="preserve">costs, </w:t>
      </w:r>
      <w:r w:rsidRPr="00D946D1">
        <w:t>expenses and charges</w:t>
      </w:r>
    </w:p>
    <w:p w14:paraId="32B86679" w14:textId="4C12882F" w:rsidR="006F36D0" w:rsidRPr="00A00362" w:rsidRDefault="00441B21" w:rsidP="00A00362">
      <w:pPr>
        <w:pStyle w:val="Heading3"/>
        <w:ind w:left="0" w:firstLine="0"/>
      </w:pPr>
      <w:r w:rsidRPr="00A00362">
        <w:rPr>
          <w:u w:val="single"/>
        </w:rPr>
        <w:t>Ongoing Non-US IP Costs</w:t>
      </w:r>
      <w:r>
        <w:t xml:space="preserve">.  After the Effective Date, </w:t>
      </w:r>
      <w:r w:rsidRPr="00C52DE1">
        <w:t xml:space="preserve">Company will either pay directly under a mutually agreeable Intellectual Property </w:t>
      </w:r>
      <w:r w:rsidR="000B40B6">
        <w:t xml:space="preserve">Management </w:t>
      </w:r>
      <w:r w:rsidRPr="00C52DE1">
        <w:t xml:space="preserve">Agreement or </w:t>
      </w:r>
      <w:r>
        <w:t xml:space="preserve">pay Drexel </w:t>
      </w:r>
      <w:r w:rsidR="00A00362">
        <w:t xml:space="preserve">in advance for all </w:t>
      </w:r>
      <w:r>
        <w:t>good faith estimates</w:t>
      </w:r>
      <w:r w:rsidR="004306D9">
        <w:t xml:space="preserve"> (</w:t>
      </w:r>
      <w:r w:rsidR="004306D9">
        <w:rPr>
          <w:u w:val="single"/>
        </w:rPr>
        <w:t>plus</w:t>
      </w:r>
      <w:r w:rsidR="004306D9">
        <w:t xml:space="preserve"> any amounts actually incurred by Drexel in excess of such good faith estimates)</w:t>
      </w:r>
      <w:r>
        <w:t xml:space="preserve"> for </w:t>
      </w:r>
      <w:r w:rsidRPr="00C52DE1">
        <w:t>attorneys</w:t>
      </w:r>
      <w:r>
        <w:t>’</w:t>
      </w:r>
      <w:r w:rsidRPr="00C52DE1">
        <w:t xml:space="preserve"> fees, expenses, </w:t>
      </w:r>
      <w:r>
        <w:t xml:space="preserve">costs, </w:t>
      </w:r>
      <w:r w:rsidRPr="00C52DE1">
        <w:t xml:space="preserve">official fees and all other charges </w:t>
      </w:r>
      <w:r w:rsidR="004306D9">
        <w:lastRenderedPageBreak/>
        <w:t>incurred</w:t>
      </w:r>
      <w:r w:rsidRPr="00241258">
        <w:t xml:space="preserve"> </w:t>
      </w:r>
      <w:r>
        <w:t>after</w:t>
      </w:r>
      <w:r w:rsidRPr="00241258">
        <w:t xml:space="preserve"> the Effective Date</w:t>
      </w:r>
      <w:r w:rsidRPr="00C52DE1">
        <w:t xml:space="preserve"> incident to the preparation, filing, prosecution, and maintenance of </w:t>
      </w:r>
      <w:r>
        <w:t xml:space="preserve">non-US </w:t>
      </w:r>
      <w:r w:rsidR="002A4FA6">
        <w:t>Patent Rights</w:t>
      </w:r>
      <w:r w:rsidR="002A4FA6">
        <w:rPr>
          <w:sz w:val="20"/>
          <w:szCs w:val="20"/>
        </w:rPr>
        <w:t xml:space="preserve">, </w:t>
      </w:r>
      <w:r w:rsidR="002A4FA6">
        <w:t xml:space="preserve">Trademarks, and the </w:t>
      </w:r>
      <w:r w:rsidR="002A4FA6" w:rsidRPr="005F3701">
        <w:t>Copyrights</w:t>
      </w:r>
      <w:r w:rsidRPr="00C52DE1">
        <w:t xml:space="preserve">, </w:t>
      </w:r>
      <w:r>
        <w:t xml:space="preserve">as applicable, </w:t>
      </w:r>
      <w:r w:rsidRPr="00C52DE1">
        <w:t>including any interference negotiations, claims or proceedings, within thirty (30) days after Company’s receipt of invoices for such fees, expenses and charges.</w:t>
      </w:r>
      <w:r w:rsidR="000B40B6">
        <w:t xml:space="preserve">  If Drexel’s good faith estimate of the foregoing fees, costs and expenses (i) is less than the actual fees, costs and expenses incurred by Drexel, Company shall promptly pay (</w:t>
      </w:r>
      <w:r w:rsidR="000B40B6">
        <w:rPr>
          <w:i/>
        </w:rPr>
        <w:t>i.e.</w:t>
      </w:r>
      <w:r w:rsidR="000B40B6">
        <w:t>, within 5 business days) to Drexel the amount by which Drexel’s actual fees, costs and expenses exceed such good faith estimate from the date of Drexel’s invoice(s) for such excess amount and (ii) is greater than the actual fees, costs and expenses incurred by Drexel, Drexel shall credit to Company the amount of such excess against any future amounts owed by Company to Drexel.</w:t>
      </w:r>
    </w:p>
    <w:p w14:paraId="5609A421" w14:textId="682BB5DC" w:rsidR="00F36426" w:rsidRPr="00343356" w:rsidRDefault="006F36D0" w:rsidP="002B2DA5">
      <w:pPr>
        <w:pStyle w:val="Heading1"/>
        <w:ind w:left="0" w:firstLine="0"/>
      </w:pPr>
      <w:r w:rsidRPr="006F36D0">
        <w:t>INFRINGEMENT</w:t>
      </w:r>
    </w:p>
    <w:p w14:paraId="617DA74B" w14:textId="5E9A6AA9" w:rsidR="00420E91" w:rsidRDefault="00420E91" w:rsidP="002B2DA5">
      <w:pPr>
        <w:pStyle w:val="Heading2"/>
        <w:ind w:left="0" w:firstLine="0"/>
      </w:pPr>
      <w:r w:rsidRPr="00916AE8">
        <w:rPr>
          <w:u w:val="single"/>
        </w:rPr>
        <w:t>Notice</w:t>
      </w:r>
      <w:r w:rsidRPr="00916AE8">
        <w:t>.</w:t>
      </w:r>
      <w:r>
        <w:t xml:space="preserve">  </w:t>
      </w:r>
      <w:bookmarkStart w:id="9" w:name="_Ref399427852"/>
      <w:r w:rsidR="00C154FF" w:rsidRPr="00E9044E">
        <w:t xml:space="preserve">Company and </w:t>
      </w:r>
      <w:r w:rsidR="0064716B" w:rsidRPr="00E9044E">
        <w:t>Drexel</w:t>
      </w:r>
      <w:r w:rsidR="00C154FF" w:rsidRPr="00E9044E">
        <w:t xml:space="preserve"> will notify each other promptly of any </w:t>
      </w:r>
      <w:r w:rsidR="0007673A">
        <w:t xml:space="preserve">actual or threatened </w:t>
      </w:r>
      <w:r w:rsidR="00C154FF" w:rsidRPr="00E9044E">
        <w:t xml:space="preserve">infringement of the </w:t>
      </w:r>
      <w:r w:rsidR="001A5777">
        <w:t xml:space="preserve">Patent Rights and/or </w:t>
      </w:r>
      <w:r w:rsidR="00757E23" w:rsidRPr="00E9044E">
        <w:t>Copyrights</w:t>
      </w:r>
      <w:r w:rsidR="0007673A">
        <w:t xml:space="preserve"> and/or Trademarks</w:t>
      </w:r>
      <w:r w:rsidR="00757E23" w:rsidRPr="00E9044E">
        <w:t xml:space="preserve"> </w:t>
      </w:r>
      <w:r w:rsidR="00C154FF" w:rsidRPr="00E9044E">
        <w:t>that may come to their attention</w:t>
      </w:r>
      <w:r w:rsidR="006D47A9" w:rsidRPr="00E9044E">
        <w:t xml:space="preserve">, and </w:t>
      </w:r>
      <w:r w:rsidR="00C154FF" w:rsidRPr="00E9044E">
        <w:t>will consult each other in a timely manner concerning any appropriate response to the infringement.</w:t>
      </w:r>
      <w:r w:rsidR="00361ABE" w:rsidRPr="00E9044E">
        <w:t xml:space="preserve">  </w:t>
      </w:r>
    </w:p>
    <w:p w14:paraId="1A1BC9E5" w14:textId="10482178" w:rsidR="00420E91" w:rsidRDefault="00420E91" w:rsidP="002B2DA5">
      <w:pPr>
        <w:pStyle w:val="Heading2"/>
        <w:ind w:left="0" w:firstLine="0"/>
      </w:pPr>
      <w:r w:rsidRPr="00CC2F42">
        <w:rPr>
          <w:u w:val="single"/>
        </w:rPr>
        <w:t>Prosecution</w:t>
      </w:r>
      <w:r>
        <w:t xml:space="preserve">.  </w:t>
      </w:r>
      <w:r w:rsidR="00C154FF" w:rsidRPr="00CC2F42">
        <w:t>Company</w:t>
      </w:r>
      <w:r w:rsidR="00C154FF" w:rsidRPr="00E9044E">
        <w:t xml:space="preserve"> may prosecute any infringement of the </w:t>
      </w:r>
      <w:r w:rsidR="00915836">
        <w:t>Patent Rights and</w:t>
      </w:r>
      <w:r w:rsidR="001A5777">
        <w:t>/or</w:t>
      </w:r>
      <w:r w:rsidR="00915836">
        <w:t xml:space="preserve"> </w:t>
      </w:r>
      <w:r w:rsidR="00ED0437">
        <w:t>Copyrights</w:t>
      </w:r>
      <w:r w:rsidR="00915836">
        <w:t xml:space="preserve"> and/or Trademarks </w:t>
      </w:r>
      <w:r w:rsidR="00C154FF" w:rsidRPr="00E9044E">
        <w:t xml:space="preserve">at Company’s expense.  Company must not settle or compromise any such litigation in a manner that imposes any obligations or restrictions on </w:t>
      </w:r>
      <w:r w:rsidR="0064716B" w:rsidRPr="00E9044E">
        <w:t>Drexel</w:t>
      </w:r>
      <w:r w:rsidR="00C154FF" w:rsidRPr="00E9044E">
        <w:t xml:space="preserve"> or grants any rights to the </w:t>
      </w:r>
      <w:r w:rsidR="00915836">
        <w:t>Patent Rights and</w:t>
      </w:r>
      <w:r w:rsidR="001A5777">
        <w:t>/or</w:t>
      </w:r>
      <w:r w:rsidR="00915836">
        <w:t xml:space="preserve"> </w:t>
      </w:r>
      <w:r w:rsidR="00757E23" w:rsidRPr="00E9044E">
        <w:t xml:space="preserve">Copyrights </w:t>
      </w:r>
      <w:r w:rsidR="00915836">
        <w:t xml:space="preserve">and/or </w:t>
      </w:r>
      <w:r w:rsidR="0092728E">
        <w:t xml:space="preserve">the </w:t>
      </w:r>
      <w:r w:rsidR="00915836">
        <w:t xml:space="preserve">Trademarks </w:t>
      </w:r>
      <w:r w:rsidR="00C4156D" w:rsidRPr="00E9044E">
        <w:t xml:space="preserve">(other than </w:t>
      </w:r>
      <w:r w:rsidR="004A3130">
        <w:t>P</w:t>
      </w:r>
      <w:r w:rsidR="00C4156D" w:rsidRPr="00E9044E">
        <w:t xml:space="preserve">ermitted </w:t>
      </w:r>
      <w:r w:rsidR="004A3130">
        <w:t>S</w:t>
      </w:r>
      <w:r w:rsidR="00C4156D" w:rsidRPr="00E9044E">
        <w:t xml:space="preserve">ublicenses) </w:t>
      </w:r>
      <w:r w:rsidR="00C154FF" w:rsidRPr="00E9044E">
        <w:t xml:space="preserve">without </w:t>
      </w:r>
      <w:r w:rsidR="0064716B" w:rsidRPr="00E9044E">
        <w:t>Drexel</w:t>
      </w:r>
      <w:r w:rsidR="00C154FF" w:rsidRPr="00E9044E">
        <w:t xml:space="preserve">’s prior written permission.  Financial recoveries from any such litigation will be: (a) first, applied to reimburse </w:t>
      </w:r>
      <w:r>
        <w:t>Company</w:t>
      </w:r>
      <w:r w:rsidR="00277BE2" w:rsidRPr="00E9044E">
        <w:t xml:space="preserve"> </w:t>
      </w:r>
      <w:r w:rsidR="00C154FF" w:rsidRPr="00E9044E">
        <w:t xml:space="preserve">for </w:t>
      </w:r>
      <w:r w:rsidR="0092728E">
        <w:t>its</w:t>
      </w:r>
      <w:r w:rsidR="00277BE2" w:rsidRPr="00E9044E">
        <w:t xml:space="preserve"> </w:t>
      </w:r>
      <w:r w:rsidR="00C154FF" w:rsidRPr="00E9044E">
        <w:t>litigation expenditures; and (b) second, as to any remainder, retained by Company but treated</w:t>
      </w:r>
      <w:r w:rsidR="00C7274B" w:rsidRPr="00E9044E">
        <w:t xml:space="preserve"> </w:t>
      </w:r>
      <w:r w:rsidRPr="00916AE8">
        <w:t xml:space="preserve">(as appropriate) as either (i) Net Sales for the purpose of determining the royalties due to </w:t>
      </w:r>
      <w:r>
        <w:t>Drexel</w:t>
      </w:r>
      <w:r w:rsidRPr="00916AE8">
        <w:t xml:space="preserve"> under Section </w:t>
      </w:r>
      <w:r w:rsidR="00915836">
        <w:rPr>
          <w:highlight w:val="cyan"/>
        </w:rPr>
        <w:t>5</w:t>
      </w:r>
      <w:r w:rsidRPr="00CC2F42">
        <w:rPr>
          <w:highlight w:val="cyan"/>
        </w:rPr>
        <w:t>.6</w:t>
      </w:r>
      <w:r w:rsidRPr="00916AE8">
        <w:t xml:space="preserve"> or (ii) </w:t>
      </w:r>
      <w:r w:rsidR="002A4FA6">
        <w:t>Sublicense Income</w:t>
      </w:r>
      <w:r w:rsidRPr="00916AE8">
        <w:t xml:space="preserve"> for the purpose of determining the sublicense fees due to </w:t>
      </w:r>
      <w:r>
        <w:t>Drexel</w:t>
      </w:r>
      <w:r w:rsidRPr="00916AE8">
        <w:t xml:space="preserve"> under Section </w:t>
      </w:r>
      <w:r w:rsidR="00915836">
        <w:rPr>
          <w:highlight w:val="cyan"/>
        </w:rPr>
        <w:t>5</w:t>
      </w:r>
      <w:r w:rsidRPr="00CC2F42">
        <w:rPr>
          <w:highlight w:val="cyan"/>
        </w:rPr>
        <w:t>.</w:t>
      </w:r>
      <w:r w:rsidR="00915836">
        <w:rPr>
          <w:highlight w:val="cyan"/>
        </w:rPr>
        <w:t>8</w:t>
      </w:r>
      <w:r w:rsidRPr="00916AE8">
        <w:t>.</w:t>
      </w:r>
      <w:r w:rsidR="00361ABE" w:rsidRPr="005F3701">
        <w:t xml:space="preserve">  </w:t>
      </w:r>
    </w:p>
    <w:p w14:paraId="031A0C77" w14:textId="4747979D" w:rsidR="00420E91" w:rsidRPr="00E036AA" w:rsidRDefault="00420E91" w:rsidP="002B2DA5">
      <w:pPr>
        <w:pStyle w:val="Heading2"/>
        <w:ind w:left="0" w:firstLine="0"/>
      </w:pPr>
      <w:r w:rsidRPr="00915836">
        <w:rPr>
          <w:u w:val="single"/>
        </w:rPr>
        <w:t>Intervention</w:t>
      </w:r>
      <w:r w:rsidRPr="00E036AA">
        <w:t>.</w:t>
      </w:r>
    </w:p>
    <w:p w14:paraId="18F305A2" w14:textId="69176E0D" w:rsidR="00420E91" w:rsidRPr="00E036AA" w:rsidRDefault="00420E91" w:rsidP="002B2DA5">
      <w:pPr>
        <w:pStyle w:val="Heading3"/>
        <w:ind w:left="0" w:firstLine="0"/>
      </w:pPr>
      <w:r w:rsidRPr="004A277A">
        <w:rPr>
          <w:u w:val="single"/>
        </w:rPr>
        <w:t>Voluntary Intervention</w:t>
      </w:r>
      <w:r w:rsidRPr="00E036AA">
        <w:t xml:space="preserve">.  Drexel reserves the right to voluntarily intervene and join Company in any litigation under Section </w:t>
      </w:r>
      <w:r w:rsidR="00915836" w:rsidRPr="00915836">
        <w:rPr>
          <w:highlight w:val="cyan"/>
        </w:rPr>
        <w:t>10</w:t>
      </w:r>
      <w:r w:rsidRPr="00915836">
        <w:rPr>
          <w:highlight w:val="cyan"/>
        </w:rPr>
        <w:t>.2</w:t>
      </w:r>
      <w:r w:rsidR="00915836">
        <w:t xml:space="preserve">. </w:t>
      </w:r>
      <w:r w:rsidRPr="00E036AA">
        <w:t xml:space="preserve"> If Drexel voluntarily elects to participate in any such litigation, then</w:t>
      </w:r>
      <w:r w:rsidR="00915836">
        <w:t xml:space="preserve">, in lieu of the division of recoveries specified in Section </w:t>
      </w:r>
      <w:r w:rsidR="00915836" w:rsidRPr="00915836">
        <w:rPr>
          <w:highlight w:val="cyan"/>
        </w:rPr>
        <w:t>10.2</w:t>
      </w:r>
      <w:r w:rsidR="00915836">
        <w:t>,</w:t>
      </w:r>
      <w:r w:rsidRPr="00E036AA">
        <w:t xml:space="preserve"> financial recoveries from any such litigation will be shared between Company and Drexel in proportion with their respective shares of the aggregate Litigation Expenditures by Company and Drexel, </w:t>
      </w:r>
      <w:r w:rsidR="00915836">
        <w:t xml:space="preserve">then </w:t>
      </w:r>
      <w:r w:rsidRPr="00E036AA">
        <w:t xml:space="preserve">thirty percent (30%) of any amount remaining would be paid to Drexel, and seventy percent (70%) of any amount remaining would be paid to Company, regardless of respective Litigation Expenditures.  </w:t>
      </w:r>
    </w:p>
    <w:p w14:paraId="3BAF5B7B" w14:textId="57B63C81" w:rsidR="00253454" w:rsidRDefault="00420E91" w:rsidP="002B2DA5">
      <w:pPr>
        <w:pStyle w:val="Heading3"/>
        <w:ind w:left="0" w:firstLine="0"/>
      </w:pPr>
      <w:r w:rsidRPr="00915836">
        <w:rPr>
          <w:u w:val="single"/>
        </w:rPr>
        <w:t>Involuntary Participation</w:t>
      </w:r>
      <w:r w:rsidRPr="00E036AA">
        <w:t>.</w:t>
      </w:r>
      <w:r w:rsidR="00915836">
        <w:t xml:space="preserve"> </w:t>
      </w:r>
      <w:r w:rsidRPr="00E036AA">
        <w:t xml:space="preserve"> If Drexel is required to participate involuntarily in any litigation referred to under Section </w:t>
      </w:r>
      <w:r w:rsidR="001A5777">
        <w:rPr>
          <w:highlight w:val="cyan"/>
        </w:rPr>
        <w:t>10</w:t>
      </w:r>
      <w:r w:rsidRPr="00CC2F42">
        <w:rPr>
          <w:highlight w:val="cyan"/>
        </w:rPr>
        <w:t>.2</w:t>
      </w:r>
      <w:r w:rsidRPr="00E036AA">
        <w:t>, (such as, for example, but not limited to, being joined or named as a defendant, necessary party, involuntary plaintiff, or indispensable party), then</w:t>
      </w:r>
      <w:r w:rsidR="0092728E">
        <w:t xml:space="preserve">, in lieu of the division of recoveries specified in Section </w:t>
      </w:r>
      <w:r w:rsidR="0092728E" w:rsidRPr="0092728E">
        <w:rPr>
          <w:highlight w:val="cyan"/>
        </w:rPr>
        <w:t>10.2</w:t>
      </w:r>
      <w:r w:rsidR="0092728E">
        <w:t>,</w:t>
      </w:r>
      <w:r w:rsidRPr="00E036AA">
        <w:t xml:space="preserve"> (i) Company will reimburse Drexel’s Litigation Expenditures on an ongoing basis, within 30 days of submission of actual invoices; and (ii) financial recoveries from any such litigation will be shared between </w:t>
      </w:r>
      <w:r w:rsidR="00217C62" w:rsidRPr="00E036AA">
        <w:t>C</w:t>
      </w:r>
      <w:r w:rsidRPr="00E036AA">
        <w:t xml:space="preserve">ompany and Drexel as follows: (1) Company will be reimbursed for all Litigation Expenditures of Company and Litigation Expenditures reimbursed by Company to Drexel; then (2) twenty percent (20%) of </w:t>
      </w:r>
      <w:r w:rsidRPr="00E036AA">
        <w:lastRenderedPageBreak/>
        <w:t xml:space="preserve">any amount remaining would be paid to Drexel, and eighty percent (80%) of any amount remaining </w:t>
      </w:r>
      <w:r w:rsidR="002B2DA5">
        <w:t>will</w:t>
      </w:r>
      <w:r w:rsidR="002B2DA5" w:rsidRPr="00E036AA">
        <w:t xml:space="preserve"> </w:t>
      </w:r>
      <w:r w:rsidRPr="00E036AA">
        <w:t>be paid to Company, regardless of respective Litigation Expenditures</w:t>
      </w:r>
      <w:r w:rsidR="00253454">
        <w:t>.</w:t>
      </w:r>
    </w:p>
    <w:p w14:paraId="7B777B4A" w14:textId="2DA383E4" w:rsidR="00253454" w:rsidRPr="00916AE8" w:rsidRDefault="00253454" w:rsidP="002B2DA5">
      <w:pPr>
        <w:pStyle w:val="Heading2"/>
        <w:ind w:left="0" w:firstLine="0"/>
      </w:pPr>
      <w:r w:rsidRPr="00217C62">
        <w:rPr>
          <w:u w:val="single"/>
        </w:rPr>
        <w:t>Drexel Prosecution</w:t>
      </w:r>
      <w:r w:rsidRPr="00916AE8">
        <w:t xml:space="preserve">.  If Company does not </w:t>
      </w:r>
      <w:r w:rsidR="001A5777">
        <w:t xml:space="preserve">elect to </w:t>
      </w:r>
      <w:r w:rsidRPr="00916AE8">
        <w:t xml:space="preserve">prosecute </w:t>
      </w:r>
      <w:r w:rsidR="0092728E">
        <w:t>the</w:t>
      </w:r>
      <w:r w:rsidRPr="00916AE8">
        <w:t xml:space="preserve"> infringement of the </w:t>
      </w:r>
      <w:r w:rsidR="001A5777">
        <w:t xml:space="preserve">Patent Rights and/or </w:t>
      </w:r>
      <w:r w:rsidR="0092728E">
        <w:t xml:space="preserve">the </w:t>
      </w:r>
      <w:r w:rsidR="003A65C1">
        <w:t>Copyrights</w:t>
      </w:r>
      <w:r w:rsidR="001A5777">
        <w:t xml:space="preserve"> and/or </w:t>
      </w:r>
      <w:r w:rsidR="0092728E">
        <w:t xml:space="preserve">the </w:t>
      </w:r>
      <w:r w:rsidR="001A5777">
        <w:t xml:space="preserve">Trademarks, within thirty (30) days of the date on which the parties were notified of such infringement under Section </w:t>
      </w:r>
      <w:r w:rsidR="001A5777" w:rsidRPr="00217C62">
        <w:rPr>
          <w:highlight w:val="cyan"/>
        </w:rPr>
        <w:t>10.1</w:t>
      </w:r>
      <w:r w:rsidRPr="00916AE8">
        <w:t xml:space="preserve">, then </w:t>
      </w:r>
      <w:r>
        <w:t>Drexel</w:t>
      </w:r>
      <w:r w:rsidRPr="00916AE8">
        <w:t xml:space="preserve"> may elect to prosecute such infringement at </w:t>
      </w:r>
      <w:r>
        <w:t>Drexel</w:t>
      </w:r>
      <w:r w:rsidRPr="00916AE8">
        <w:t xml:space="preserve">’s expense.  If </w:t>
      </w:r>
      <w:r>
        <w:t>Drexel</w:t>
      </w:r>
      <w:r w:rsidRPr="00916AE8">
        <w:t xml:space="preserve"> elects to prosecute such infringement, then any financial recoveries will retained by </w:t>
      </w:r>
      <w:r>
        <w:t>Drexel</w:t>
      </w:r>
      <w:r w:rsidRPr="00916AE8">
        <w:t xml:space="preserve"> in their entirety.</w:t>
      </w:r>
    </w:p>
    <w:p w14:paraId="31C1CCE8" w14:textId="3CD5445C" w:rsidR="00253454" w:rsidRDefault="00253454" w:rsidP="002B2DA5">
      <w:pPr>
        <w:pStyle w:val="Heading2"/>
        <w:ind w:left="0" w:firstLine="0"/>
      </w:pPr>
      <w:r w:rsidRPr="00916AE8">
        <w:rPr>
          <w:u w:val="single"/>
        </w:rPr>
        <w:t>Cooperation</w:t>
      </w:r>
      <w:r w:rsidRPr="00916AE8">
        <w:t xml:space="preserve">.  In any litigation under this Article </w:t>
      </w:r>
      <w:r w:rsidR="001A5777" w:rsidRPr="001A5777">
        <w:rPr>
          <w:highlight w:val="cyan"/>
        </w:rPr>
        <w:t>10</w:t>
      </w:r>
      <w:r w:rsidRPr="00916AE8">
        <w:t>, either party, at the request and expense of the other party, will cooperate to the fullest extent reasonably possible</w:t>
      </w:r>
      <w:r w:rsidR="004A3130">
        <w:t xml:space="preserve">; </w:t>
      </w:r>
      <w:r w:rsidR="004A3130">
        <w:rPr>
          <w:u w:val="single"/>
        </w:rPr>
        <w:t>provided</w:t>
      </w:r>
      <w:r w:rsidR="004A3130" w:rsidRPr="004A3130">
        <w:t xml:space="preserve">, </w:t>
      </w:r>
      <w:r w:rsidR="004A3130">
        <w:t>that nothing herein shall permit Company to require Drexel to join in any litigation respecting the Patent Rights, the C</w:t>
      </w:r>
      <w:r w:rsidR="004A3130" w:rsidRPr="005F3701">
        <w:t xml:space="preserve">opyrights, </w:t>
      </w:r>
      <w:r w:rsidR="004A3130">
        <w:t>the Trademarks, the T</w:t>
      </w:r>
      <w:r w:rsidR="004A3130" w:rsidRPr="005F3701">
        <w:t xml:space="preserve">echnical </w:t>
      </w:r>
      <w:r w:rsidR="004A3130">
        <w:t>I</w:t>
      </w:r>
      <w:r w:rsidR="004A3130" w:rsidRPr="005F3701">
        <w:t xml:space="preserve">nformation, </w:t>
      </w:r>
      <w:r w:rsidR="004A3130">
        <w:t xml:space="preserve">the </w:t>
      </w:r>
      <w:r w:rsidR="004A3130" w:rsidRPr="005F3701">
        <w:t xml:space="preserve">Licensed Products </w:t>
      </w:r>
      <w:r w:rsidR="00240214">
        <w:t>o</w:t>
      </w:r>
      <w:r w:rsidR="007877E8">
        <w:t>r</w:t>
      </w:r>
      <w:r w:rsidR="004A3130" w:rsidRPr="005F3701">
        <w:t xml:space="preserve"> any other technology licensed under this Agreement</w:t>
      </w:r>
      <w:r w:rsidR="004A3130">
        <w:t xml:space="preserve">.  </w:t>
      </w:r>
      <w:r w:rsidRPr="00916AE8">
        <w:t xml:space="preserve">This Section </w:t>
      </w:r>
      <w:r w:rsidR="001A5777">
        <w:rPr>
          <w:highlight w:val="cyan"/>
        </w:rPr>
        <w:t>10</w:t>
      </w:r>
      <w:r w:rsidRPr="00CC2F42">
        <w:rPr>
          <w:highlight w:val="cyan"/>
        </w:rPr>
        <w:t>.5</w:t>
      </w:r>
      <w:r w:rsidRPr="00916AE8">
        <w:t xml:space="preserve"> will not be construed to require either party to undertake any activities, including legal discovery</w:t>
      </w:r>
      <w:r w:rsidR="002B2DA5">
        <w:t xml:space="preserve"> or to join in any litigation</w:t>
      </w:r>
      <w:r w:rsidRPr="00916AE8">
        <w:t>, at the request of any third party, except as may be required by lawful process of a court of competent jurisdiction.</w:t>
      </w:r>
      <w:r w:rsidR="000B40B6">
        <w:t xml:space="preserve">  </w:t>
      </w:r>
    </w:p>
    <w:p w14:paraId="0305B105" w14:textId="77777777" w:rsidR="00253454" w:rsidRPr="00CC2F42" w:rsidRDefault="00253454" w:rsidP="002B2DA5">
      <w:pPr>
        <w:pStyle w:val="Heading1"/>
        <w:ind w:left="0" w:firstLine="0"/>
      </w:pPr>
      <w:r w:rsidRPr="00CC2F42">
        <w:t xml:space="preserve">DISCLAIMER OF WARRANTIES </w:t>
      </w:r>
    </w:p>
    <w:p w14:paraId="729D9320" w14:textId="57EA960C" w:rsidR="00EA7240" w:rsidRDefault="00C154FF" w:rsidP="002B2DA5">
      <w:pPr>
        <w:pStyle w:val="Heading2"/>
        <w:ind w:left="0" w:firstLine="0"/>
      </w:pPr>
      <w:bookmarkStart w:id="10" w:name="_Ref399427812"/>
      <w:bookmarkEnd w:id="9"/>
      <w:r w:rsidRPr="00CC2F42">
        <w:rPr>
          <w:u w:val="single"/>
        </w:rPr>
        <w:t>Disclaimer</w:t>
      </w:r>
      <w:r w:rsidRPr="005F3701">
        <w:t xml:space="preserve">.  THE </w:t>
      </w:r>
      <w:r w:rsidR="001A5777">
        <w:t xml:space="preserve">PATENT RIGHTS, </w:t>
      </w:r>
      <w:r w:rsidR="0092728E">
        <w:t xml:space="preserve">THE </w:t>
      </w:r>
      <w:r w:rsidR="00757E23" w:rsidRPr="005F3701">
        <w:t xml:space="preserve">COPYRIGHTS, </w:t>
      </w:r>
      <w:r w:rsidR="0092728E">
        <w:t xml:space="preserve">THE </w:t>
      </w:r>
      <w:r w:rsidR="001A5777">
        <w:t xml:space="preserve">TRADEMARKS, </w:t>
      </w:r>
      <w:r w:rsidR="0092728E">
        <w:t xml:space="preserve">THE </w:t>
      </w:r>
      <w:r w:rsidR="00483D6F" w:rsidRPr="005F3701">
        <w:t xml:space="preserve">TECHNICAL INFORMATION, </w:t>
      </w:r>
      <w:r w:rsidR="0092728E">
        <w:t xml:space="preserve">THE </w:t>
      </w:r>
      <w:r w:rsidRPr="005F3701">
        <w:t xml:space="preserve">LICENSED PRODUCTS AND ANY OTHER TECHNOLOGY LICENSED UNDER THIS AGREEMENT ARE PROVIDED ON AN “AS IS” BASIS.  </w:t>
      </w:r>
      <w:r w:rsidR="0064716B" w:rsidRPr="005F3701">
        <w:t>DREXEL</w:t>
      </w:r>
      <w:r w:rsidRPr="005F3701">
        <w:t xml:space="preserve"> MAKES NO REPRESENTATIONS OR WARRANTIES, EXPRESS OR IMPLIED, INCLUDING BUT NOT LIMITED TO ANY WARRANTY OF ACCURACY, COMPLETENESS, PERFORMANCE, MERCHANTABILITY, FITNESS FOR A PARTICULAR PURPOSE, COMMERCIAL UTILITY, NON</w:t>
      </w:r>
      <w:r w:rsidRPr="005F3701">
        <w:noBreakHyphen/>
        <w:t>INFRINGEMENT OR TITLE.</w:t>
      </w:r>
      <w:bookmarkEnd w:id="10"/>
    </w:p>
    <w:p w14:paraId="54B50D30" w14:textId="2997CB14" w:rsidR="00253454" w:rsidRPr="00916AE8" w:rsidRDefault="00253454" w:rsidP="002B2DA5">
      <w:pPr>
        <w:pStyle w:val="Heading1"/>
        <w:keepNext/>
        <w:ind w:left="0" w:firstLine="0"/>
      </w:pPr>
      <w:r>
        <w:t xml:space="preserve"> </w:t>
      </w:r>
      <w:r w:rsidRPr="00916AE8">
        <w:t>LIMITATION OF LIABILITY</w:t>
      </w:r>
    </w:p>
    <w:p w14:paraId="0C846F08" w14:textId="3536AB04" w:rsidR="00253454" w:rsidRDefault="00C154FF" w:rsidP="002B2DA5">
      <w:pPr>
        <w:pStyle w:val="Heading2"/>
        <w:ind w:left="0" w:firstLine="0"/>
      </w:pPr>
      <w:r w:rsidRPr="00CC2F42">
        <w:rPr>
          <w:u w:val="single"/>
        </w:rPr>
        <w:t>Limitation of Liability</w:t>
      </w:r>
      <w:r w:rsidRPr="005F3701">
        <w:t xml:space="preserve">.  </w:t>
      </w:r>
      <w:r w:rsidR="0064716B" w:rsidRPr="005F3701">
        <w:t>DREXEL</w:t>
      </w:r>
      <w:r w:rsidRPr="005F3701">
        <w:t xml:space="preserve"> WILL NOT BE LIABLE TO COMPANY, ITS AFFILIATES</w:t>
      </w:r>
      <w:r w:rsidR="00C7274B" w:rsidRPr="005F3701">
        <w:t>,</w:t>
      </w:r>
      <w:r w:rsidRPr="005F3701">
        <w:t xml:space="preserve"> SUBLICENSEES, </w:t>
      </w:r>
      <w:r w:rsidR="001A5777">
        <w:t xml:space="preserve">END-USERS, </w:t>
      </w:r>
      <w:r w:rsidRPr="005F3701">
        <w:t>SUCCES</w:t>
      </w:r>
      <w:r w:rsidR="00C7274B" w:rsidRPr="005F3701">
        <w:t>S</w:t>
      </w:r>
      <w:r w:rsidRPr="005F3701">
        <w:t xml:space="preserve">ORS OR ASSIGNS, OR ANY THIRD PARTY WITH RESPECT TO ANY CLAIM:  </w:t>
      </w:r>
      <w:r w:rsidR="006D47A9" w:rsidRPr="005F3701">
        <w:t xml:space="preserve">(a) </w:t>
      </w:r>
      <w:r w:rsidRPr="005F3701">
        <w:t xml:space="preserve">ARISING FROM COMPANY’S </w:t>
      </w:r>
      <w:r w:rsidR="001A5777">
        <w:t>OR ANY</w:t>
      </w:r>
      <w:r w:rsidR="004306D9">
        <w:t xml:space="preserve"> AFFILIATE’S</w:t>
      </w:r>
      <w:r w:rsidR="00EE3A89">
        <w:t xml:space="preserve">, </w:t>
      </w:r>
      <w:r w:rsidR="001A5777">
        <w:t>SUBLICENSEE’S, END-USER’S</w:t>
      </w:r>
      <w:r w:rsidR="00EE3A89">
        <w:t xml:space="preserve">, </w:t>
      </w:r>
      <w:r w:rsidR="004306D9">
        <w:t>SUCCESSOR’S</w:t>
      </w:r>
      <w:r w:rsidR="0084062E">
        <w:t>,</w:t>
      </w:r>
      <w:r w:rsidR="004306D9">
        <w:t xml:space="preserve"> OR ASSIGN’S</w:t>
      </w:r>
      <w:r w:rsidR="001A5777">
        <w:t xml:space="preserve"> OR OTHER THIRD PARTY’S </w:t>
      </w:r>
      <w:r w:rsidRPr="005F3701">
        <w:t xml:space="preserve">USE OF THE </w:t>
      </w:r>
      <w:r w:rsidR="001A5777">
        <w:t>PATENT RIGHTS,</w:t>
      </w:r>
      <w:r w:rsidR="00253454">
        <w:t xml:space="preserve"> </w:t>
      </w:r>
      <w:r w:rsidR="0092728E">
        <w:t xml:space="preserve">THE </w:t>
      </w:r>
      <w:r w:rsidR="00757E23" w:rsidRPr="005F3701">
        <w:t xml:space="preserve">COPYRIGHTS, </w:t>
      </w:r>
      <w:r w:rsidR="001A5777">
        <w:t xml:space="preserve"> </w:t>
      </w:r>
      <w:r w:rsidR="0092728E">
        <w:t xml:space="preserve">THE </w:t>
      </w:r>
      <w:r w:rsidR="001A5777">
        <w:t xml:space="preserve">TRADEMARKS, </w:t>
      </w:r>
      <w:r w:rsidR="0092728E">
        <w:t xml:space="preserve">THE </w:t>
      </w:r>
      <w:r w:rsidR="00483D6F" w:rsidRPr="005F3701">
        <w:t>TECHNICAL INFORMATION,</w:t>
      </w:r>
      <w:r w:rsidR="0092728E">
        <w:t xml:space="preserve"> THE</w:t>
      </w:r>
      <w:r w:rsidR="00483D6F" w:rsidRPr="005F3701">
        <w:t xml:space="preserve"> </w:t>
      </w:r>
      <w:r w:rsidRPr="005F3701">
        <w:t xml:space="preserve">LICENSED PRODUCTS OR ANY OTHER TECHNOLOGY LICENSED UNDER THIS AGREEMENT; </w:t>
      </w:r>
      <w:r w:rsidR="006D47A9" w:rsidRPr="005F3701">
        <w:t xml:space="preserve">(b) </w:t>
      </w:r>
      <w:r w:rsidRPr="005F3701">
        <w:t xml:space="preserve">ARISING FROM THE DEVELOPMENT, TESTING, MANUFACTURE, USE OR SALE OF LICENSED PRODUCTS; </w:t>
      </w:r>
      <w:r w:rsidR="006D47A9" w:rsidRPr="005F3701">
        <w:t xml:space="preserve">(c) </w:t>
      </w:r>
      <w:r w:rsidRPr="005F3701">
        <w:t>FOR LOST PROFITS, BUSINESS INTERRUPTION, OR INDIRECT, SPECIAL OR CONSEQUENTIAL DAMAGES OF ANY KIND</w:t>
      </w:r>
      <w:r w:rsidR="008F40E1" w:rsidRPr="005F3701">
        <w:t xml:space="preserve">; </w:t>
      </w:r>
      <w:r w:rsidR="001071C0" w:rsidRPr="005F3701">
        <w:t>OR</w:t>
      </w:r>
      <w:r w:rsidR="008F40E1" w:rsidRPr="005F3701">
        <w:t xml:space="preserve"> (d) RELATING TO OR ARISING FROM ANY THIRD PARTY SOFTWARE</w:t>
      </w:r>
      <w:r w:rsidR="001A5777">
        <w:t>, INCLUDING, WITHOUT LIMITATION, ANY OPEN SOURCE SOFTWARE</w:t>
      </w:r>
      <w:r w:rsidRPr="005F3701">
        <w:t>.</w:t>
      </w:r>
    </w:p>
    <w:p w14:paraId="1A43185F" w14:textId="5C68BC31" w:rsidR="00642127" w:rsidRPr="00CC2F42" w:rsidRDefault="00642127" w:rsidP="002B2DA5">
      <w:pPr>
        <w:pStyle w:val="Heading1"/>
        <w:keepNext/>
        <w:keepLines/>
        <w:ind w:left="0" w:firstLine="0"/>
      </w:pPr>
      <w:r>
        <w:t xml:space="preserve"> </w:t>
      </w:r>
      <w:r w:rsidRPr="00CC2F42">
        <w:t>INDEMNIFICATION</w:t>
      </w:r>
    </w:p>
    <w:p w14:paraId="311D5685" w14:textId="69369141" w:rsidR="006B14E2" w:rsidRDefault="00CC4AFC" w:rsidP="002B2DA5">
      <w:pPr>
        <w:pStyle w:val="Heading2"/>
        <w:keepNext/>
        <w:keepLines/>
        <w:ind w:left="0" w:firstLine="0"/>
      </w:pPr>
      <w:bookmarkStart w:id="11" w:name="_Ref399427875"/>
      <w:r w:rsidRPr="00CC2F42">
        <w:rPr>
          <w:u w:val="single"/>
        </w:rPr>
        <w:t>Indemnification</w:t>
      </w:r>
      <w:r w:rsidR="00C154FF" w:rsidRPr="005F3701">
        <w:t xml:space="preserve">.  </w:t>
      </w:r>
      <w:r w:rsidR="001C7EC8" w:rsidRPr="005F3701">
        <w:t xml:space="preserve">Company will defend, indemnify, and hold harmless each Indemnified Party from and against any and all Liabilities with respect to an Indemnification Event.  </w:t>
      </w:r>
    </w:p>
    <w:p w14:paraId="0D9B3B47" w14:textId="27BF3E58" w:rsidR="00253454" w:rsidRDefault="006B14E2" w:rsidP="002B2DA5">
      <w:pPr>
        <w:pStyle w:val="Heading2"/>
        <w:ind w:left="0" w:firstLine="0"/>
      </w:pPr>
      <w:r w:rsidRPr="00916AE8">
        <w:rPr>
          <w:u w:val="single"/>
        </w:rPr>
        <w:t>Other Provisions</w:t>
      </w:r>
      <w:r w:rsidRPr="00916AE8">
        <w:t xml:space="preserve">.  </w:t>
      </w:r>
      <w:r w:rsidR="001C7EC8" w:rsidRPr="005F3701">
        <w:t xml:space="preserve">Company will not settle or compromise any Claim giving rise to Liabilities in any manner that imposes any restrictions or obligations on </w:t>
      </w:r>
      <w:r w:rsidR="0064716B" w:rsidRPr="005F3701">
        <w:t>Drexel</w:t>
      </w:r>
      <w:r w:rsidR="001C7EC8" w:rsidRPr="005F3701">
        <w:t xml:space="preserve"> or grants any </w:t>
      </w:r>
      <w:r w:rsidR="001C7EC8" w:rsidRPr="005F3701">
        <w:lastRenderedPageBreak/>
        <w:t xml:space="preserve">rights to the </w:t>
      </w:r>
      <w:r w:rsidR="001A5777">
        <w:t>Patent Rights and/or</w:t>
      </w:r>
      <w:r>
        <w:t xml:space="preserve"> </w:t>
      </w:r>
      <w:r w:rsidR="0092728E">
        <w:t xml:space="preserve">the </w:t>
      </w:r>
      <w:r w:rsidR="0078586F" w:rsidRPr="005F3701">
        <w:t>Copyrights</w:t>
      </w:r>
      <w:r w:rsidR="001C7EC8" w:rsidRPr="005F3701">
        <w:t xml:space="preserve"> </w:t>
      </w:r>
      <w:r w:rsidR="001A5777">
        <w:t xml:space="preserve">and/or </w:t>
      </w:r>
      <w:r w:rsidR="0092728E">
        <w:t xml:space="preserve">the </w:t>
      </w:r>
      <w:r w:rsidR="001A5777">
        <w:t xml:space="preserve">Trademarks </w:t>
      </w:r>
      <w:r w:rsidR="0068530C" w:rsidRPr="005F3701">
        <w:t xml:space="preserve">(other than </w:t>
      </w:r>
      <w:r w:rsidR="004A3130">
        <w:t>P</w:t>
      </w:r>
      <w:r w:rsidR="0068530C" w:rsidRPr="005F3701">
        <w:t xml:space="preserve">ermitted </w:t>
      </w:r>
      <w:r w:rsidR="004A3130">
        <w:t>S</w:t>
      </w:r>
      <w:r w:rsidR="0068530C" w:rsidRPr="005F3701">
        <w:t xml:space="preserve">ublicenses) </w:t>
      </w:r>
      <w:r>
        <w:t>or the Licensed Product</w:t>
      </w:r>
      <w:r w:rsidR="001A5777">
        <w:t>s</w:t>
      </w:r>
      <w:r>
        <w:t xml:space="preserve"> </w:t>
      </w:r>
      <w:r w:rsidR="001C7EC8" w:rsidRPr="005F3701">
        <w:t xml:space="preserve">without </w:t>
      </w:r>
      <w:r w:rsidR="0064716B" w:rsidRPr="005F3701">
        <w:t>Drexel</w:t>
      </w:r>
      <w:r w:rsidR="001C7EC8" w:rsidRPr="005F3701">
        <w:t xml:space="preserve">’s prior written consent.  If Company fails or declines to assume the defense of any Claim within </w:t>
      </w:r>
      <w:r w:rsidR="00D31D34">
        <w:t>thirty (</w:t>
      </w:r>
      <w:r w:rsidR="001C7EC8" w:rsidRPr="005F3701">
        <w:t>30</w:t>
      </w:r>
      <w:r w:rsidR="00D31D34">
        <w:t>)</w:t>
      </w:r>
      <w:r w:rsidR="001C7EC8" w:rsidRPr="005F3701">
        <w:t xml:space="preserve"> day</w:t>
      </w:r>
      <w:r>
        <w:t>s after</w:t>
      </w:r>
      <w:r w:rsidR="001C7EC8" w:rsidRPr="005F3701">
        <w:t xml:space="preserve"> notice </w:t>
      </w:r>
      <w:r>
        <w:t>of the Claim</w:t>
      </w:r>
      <w:r w:rsidR="001C7EC8" w:rsidRPr="005F3701">
        <w:t xml:space="preserve">, then </w:t>
      </w:r>
      <w:r w:rsidR="0064716B" w:rsidRPr="005F3701">
        <w:t>Drexel</w:t>
      </w:r>
      <w:r w:rsidR="001C7EC8" w:rsidRPr="005F3701">
        <w:t xml:space="preserve"> may assume the defense of such Claim for the account and at the risk of Company, and any Liabilities related to such Claim will be conclusively deemed a liability of Company.  The indemnification rights of the Indemnified Parties under this </w:t>
      </w:r>
      <w:r w:rsidR="002B1B7E">
        <w:t>Article</w:t>
      </w:r>
      <w:r w:rsidR="00D20F68" w:rsidRPr="005F3701">
        <w:t xml:space="preserve"> </w:t>
      </w:r>
      <w:r w:rsidR="00217C62" w:rsidRPr="00217C62">
        <w:rPr>
          <w:highlight w:val="cyan"/>
        </w:rPr>
        <w:t>13</w:t>
      </w:r>
      <w:r w:rsidR="00217C62">
        <w:t xml:space="preserve"> </w:t>
      </w:r>
      <w:r w:rsidR="001C7EC8" w:rsidRPr="005F3701">
        <w:t>are in addition to all other rights that an Indemnified Party may have at law, in equity or otherwise.</w:t>
      </w:r>
      <w:r w:rsidR="003E1835" w:rsidRPr="005F3701">
        <w:t xml:space="preserve"> </w:t>
      </w:r>
    </w:p>
    <w:p w14:paraId="0ECA7858" w14:textId="7C0D8484" w:rsidR="002B1B7E" w:rsidRDefault="002B1B7E" w:rsidP="002B2DA5">
      <w:pPr>
        <w:pStyle w:val="Heading1"/>
        <w:ind w:left="0" w:firstLine="0"/>
      </w:pPr>
      <w:r w:rsidRPr="00CC2F42">
        <w:t>INSURANCE</w:t>
      </w:r>
      <w:bookmarkEnd w:id="11"/>
    </w:p>
    <w:p w14:paraId="274D851B" w14:textId="34219425" w:rsidR="002B1B7E" w:rsidRPr="00916AE8" w:rsidRDefault="002B1B7E" w:rsidP="002B2DA5">
      <w:pPr>
        <w:pStyle w:val="Heading2"/>
        <w:ind w:left="0" w:firstLine="0"/>
      </w:pPr>
      <w:r w:rsidRPr="00CC2F42">
        <w:rPr>
          <w:u w:val="single"/>
        </w:rPr>
        <w:t>Coverages</w:t>
      </w:r>
      <w:r w:rsidRPr="00916AE8">
        <w:t>.  Company will procure and maintain insurance policies for the following coverages with respect to personal injury, bodily injury and property damage arising out of Company’s performance under this Agreement:  (a) during the Term, comprehensive general liability, including broad form and contractual liability, in a minimum amount of $</w:t>
      </w:r>
      <w:r w:rsidRPr="00CC2F42">
        <w:rPr>
          <w:highlight w:val="green"/>
        </w:rPr>
        <w:t>2,000,000</w:t>
      </w:r>
      <w:r w:rsidRPr="00916AE8">
        <w:t xml:space="preserve"> combined single limit per occurrence and in the aggregate; </w:t>
      </w:r>
      <w:r w:rsidR="00EE3A89">
        <w:t xml:space="preserve">(b) prior to the commencement of clinical trials involving Licensed Products, clinical trials coverage in a minimum amount of </w:t>
      </w:r>
      <w:r w:rsidR="00EE3A89">
        <w:rPr>
          <w:highlight w:val="green"/>
        </w:rPr>
        <w:t>$5,000,000</w:t>
      </w:r>
      <w:r w:rsidR="00EE3A89">
        <w:t xml:space="preserve"> combined single limit per occurrence and in the aggregate; </w:t>
      </w:r>
      <w:r w:rsidR="00217C62">
        <w:t xml:space="preserve">and </w:t>
      </w:r>
      <w:r w:rsidRPr="00916AE8">
        <w:t>(</w:t>
      </w:r>
      <w:r w:rsidR="00EE3A89">
        <w:t>c</w:t>
      </w:r>
      <w:r w:rsidRPr="00916AE8">
        <w:t>) prior to the Sale of the first Licensed Product, product liability coverage, in a minimum amount of $</w:t>
      </w:r>
      <w:r w:rsidRPr="00CC2F42">
        <w:rPr>
          <w:highlight w:val="green"/>
        </w:rPr>
        <w:t>2,000,000</w:t>
      </w:r>
      <w:r w:rsidRPr="00916AE8">
        <w:t xml:space="preserve"> combined single limit per occurrence and in the aggregate.  </w:t>
      </w:r>
      <w:r>
        <w:t>Drexel</w:t>
      </w:r>
      <w:r w:rsidRPr="00916AE8">
        <w:t xml:space="preserve"> may review periodically the adequacy of the minimum amounts of insurance for each coverage required by this Section </w:t>
      </w:r>
      <w:r w:rsidR="00483814">
        <w:rPr>
          <w:highlight w:val="cyan"/>
        </w:rPr>
        <w:t>14</w:t>
      </w:r>
      <w:r w:rsidRPr="00CC2F42">
        <w:rPr>
          <w:highlight w:val="cyan"/>
        </w:rPr>
        <w:t>.1</w:t>
      </w:r>
      <w:r w:rsidRPr="00916AE8">
        <w:t xml:space="preserve">, and </w:t>
      </w:r>
      <w:r>
        <w:t>Drexel</w:t>
      </w:r>
      <w:r w:rsidRPr="00916AE8">
        <w:t xml:space="preserve"> reserves the right to require Company to adjust the limits accordingly.  The required minimum amounts of insurance do not constitute a limitation on Company’s liability or indemnification obligations to </w:t>
      </w:r>
      <w:r>
        <w:t>Drexel</w:t>
      </w:r>
      <w:r w:rsidRPr="00916AE8">
        <w:t xml:space="preserve"> under this Agreement.</w:t>
      </w:r>
    </w:p>
    <w:p w14:paraId="4189902E" w14:textId="3F4D162B" w:rsidR="002B1B7E" w:rsidRDefault="002B1B7E" w:rsidP="002B2DA5">
      <w:pPr>
        <w:pStyle w:val="Heading2"/>
        <w:ind w:left="0" w:firstLine="0"/>
      </w:pPr>
      <w:r w:rsidRPr="00CC2F42">
        <w:rPr>
          <w:u w:val="single"/>
        </w:rPr>
        <w:t>Other Requirements</w:t>
      </w:r>
      <w:r w:rsidRPr="00916AE8">
        <w:t xml:space="preserve">.  The policies of insurance required by Section </w:t>
      </w:r>
      <w:r w:rsidR="00483814">
        <w:rPr>
          <w:highlight w:val="cyan"/>
        </w:rPr>
        <w:t>14</w:t>
      </w:r>
      <w:r w:rsidRPr="00CC2F42">
        <w:rPr>
          <w:highlight w:val="cyan"/>
        </w:rPr>
        <w:t>.1</w:t>
      </w:r>
      <w:r w:rsidRPr="00916AE8">
        <w:t xml:space="preserve"> will be issued by an insurance carrier with an A.M. Best rating of “A” or better and will name </w:t>
      </w:r>
      <w:r>
        <w:t>Drexel</w:t>
      </w:r>
      <w:r w:rsidRPr="00916AE8">
        <w:t xml:space="preserve"> as an additional insured with respect to Company’s performance under this Agreement.  Company will provide </w:t>
      </w:r>
      <w:r>
        <w:t>Drexel</w:t>
      </w:r>
      <w:r w:rsidRPr="00916AE8">
        <w:t xml:space="preserve"> with insurance certificates evidencing the required coverage within thirty (30) days after the Effective Date and the commencement of each policy period and any renewal periods.  Each certificate will provide that the insurance carrier will notify </w:t>
      </w:r>
      <w:r>
        <w:t>Drexel</w:t>
      </w:r>
      <w:r w:rsidRPr="00916AE8">
        <w:t xml:space="preserve"> in writing at least thirty (30) days prior to the cancellation or material change in coverage.</w:t>
      </w:r>
    </w:p>
    <w:p w14:paraId="113228BD" w14:textId="17565EBA" w:rsidR="002B1B7E" w:rsidRDefault="002B1B7E" w:rsidP="00240214">
      <w:pPr>
        <w:pStyle w:val="Heading1"/>
        <w:keepNext/>
        <w:keepLines/>
        <w:ind w:left="0" w:firstLine="0"/>
      </w:pPr>
      <w:r w:rsidRPr="00916AE8">
        <w:t>ADDITIONAL PROVISIONS</w:t>
      </w:r>
    </w:p>
    <w:p w14:paraId="60AB2F99" w14:textId="19100AF5" w:rsidR="00D95BEC" w:rsidRPr="00916AE8" w:rsidRDefault="00D95BEC" w:rsidP="00240214">
      <w:pPr>
        <w:pStyle w:val="Heading2"/>
        <w:keepNext/>
        <w:keepLines/>
        <w:ind w:left="0" w:firstLine="0"/>
      </w:pPr>
      <w:r w:rsidRPr="00916AE8">
        <w:rPr>
          <w:u w:val="single"/>
        </w:rPr>
        <w:t>Independent Contractors</w:t>
      </w:r>
      <w:r w:rsidRPr="00916AE8">
        <w:t>.  The parties are independent contractors. Nothing contained in this Agreement is intended to create an agency, partnership or joint venture between the parties.  At no time will either party make commitments or incur any charges or expenses for or on behalf of the other party.</w:t>
      </w:r>
    </w:p>
    <w:p w14:paraId="240E2160" w14:textId="178128A8" w:rsidR="00D95BEC" w:rsidRPr="00916AE8" w:rsidRDefault="00D95BEC" w:rsidP="002B2DA5">
      <w:pPr>
        <w:pStyle w:val="Heading2"/>
        <w:ind w:left="0" w:firstLine="0"/>
      </w:pPr>
      <w:r w:rsidRPr="00916AE8">
        <w:rPr>
          <w:u w:val="single"/>
        </w:rPr>
        <w:t>No Discrimination</w:t>
      </w:r>
      <w:r w:rsidRPr="00916AE8">
        <w:t xml:space="preserve">.  Neither </w:t>
      </w:r>
      <w:r>
        <w:t>Drexel</w:t>
      </w:r>
      <w:r w:rsidRPr="00916AE8">
        <w:t xml:space="preserve"> nor Company will discriminate against any employee or applicant for employment because of race, color, sex, sexual or affectional preference, age, religion, national or ethnic origin, handicap, or veteran status.</w:t>
      </w:r>
    </w:p>
    <w:p w14:paraId="5A86DD5E" w14:textId="71CB1BB2" w:rsidR="00D95BEC" w:rsidRDefault="00D95BEC" w:rsidP="002B2DA5">
      <w:pPr>
        <w:pStyle w:val="Heading2"/>
        <w:ind w:left="0" w:firstLine="0"/>
      </w:pPr>
      <w:r w:rsidRPr="00916AE8">
        <w:rPr>
          <w:u w:val="single"/>
        </w:rPr>
        <w:t>Compliance with Laws</w:t>
      </w:r>
      <w:r w:rsidRPr="00916AE8">
        <w:t>.  Company must comply with all prevailing laws, rules and regulations that apply to its activities or obligations under this Agreement.  For example, Company will comply with applicable United States export</w:t>
      </w:r>
      <w:r>
        <w:t xml:space="preserve"> laws and regulations.  The transfer of certain technical data and commodities may require a license from the applicable agency of the United States government and/or written assurances by Company that Company will not export </w:t>
      </w:r>
      <w:r>
        <w:lastRenderedPageBreak/>
        <w:t>data or commodities to certain foreign countries without prior approval of the agency.  Drexel does not represent that no license is required, or that, if required, the license will issue.</w:t>
      </w:r>
    </w:p>
    <w:p w14:paraId="7E3C9427" w14:textId="62664C33" w:rsidR="00D95BEC" w:rsidRDefault="00D95BEC" w:rsidP="002B2DA5">
      <w:pPr>
        <w:pStyle w:val="Heading2"/>
        <w:ind w:left="0" w:firstLine="0"/>
      </w:pPr>
      <w:r>
        <w:rPr>
          <w:u w:val="single"/>
        </w:rPr>
        <w:t>Modification, Waiver &amp; Remedies</w:t>
      </w:r>
      <w:r>
        <w:t>.  This Agreement may only be modified by a written amendment that is executed by an authorized representative of each party.  Any waiver must be express and in writing.  No waiver by either party of a breach by the other party will constitute a waiver of any different or succeeding breach.  Unless otherwise specified, all remedies are cumulative.</w:t>
      </w:r>
    </w:p>
    <w:p w14:paraId="7F2E38BD" w14:textId="39C7EEC8" w:rsidR="00D95BEC" w:rsidRDefault="00D95BEC" w:rsidP="002B2DA5">
      <w:pPr>
        <w:pStyle w:val="Heading2"/>
        <w:ind w:left="0" w:firstLine="0"/>
      </w:pPr>
      <w:r>
        <w:rPr>
          <w:u w:val="single"/>
        </w:rPr>
        <w:t>Assignment &amp; Hypothecation</w:t>
      </w:r>
      <w:r>
        <w:t>.  Company may not assign this Agreement or any part of it, either directly or by merger or operation of law, without the prior written consent of Drexel.  Drexel will not unreasonably withhold or delay its consent, provided that: (a) at least thirty (30) days before the proposed transaction, Company gives Drexel written notice and such background information as may be reasonably necessary to enable Drexel to give an informed consent; (b) the assignee agrees in writing to be legally bound by this Agreement and to deliver to Drexel an updated Development Plan within forty-five (45) days after the closing of the proposed transaction; and (c) Company provides Drexel with a copy of assignee’s undertaking.  Any permitted assignment will not relieve Company of responsibility for performance of any obligation of Company that has accrued at the time of the assignment.  Company will not grant a security interest in the License or this Agreement during the Term.  Any prohibited assignment or security interest will be null and void.</w:t>
      </w:r>
    </w:p>
    <w:p w14:paraId="5D7A77FB" w14:textId="4B9A1B1C" w:rsidR="00D95BEC" w:rsidRDefault="00D95BEC" w:rsidP="002B2DA5">
      <w:pPr>
        <w:pStyle w:val="Heading2"/>
        <w:ind w:left="0" w:firstLine="0"/>
      </w:pPr>
      <w:r>
        <w:rPr>
          <w:u w:val="single"/>
        </w:rPr>
        <w:t>Notices</w:t>
      </w:r>
      <w:r>
        <w:t xml:space="preserve">.  Any Notice must be in writing, addressed to the party’s respective Notice Address listed on the signature page, and delivered: (a) personally; (b) by certified mail, postage prepaid, return receipt requested; </w:t>
      </w:r>
      <w:r w:rsidR="00483814">
        <w:t xml:space="preserve">or </w:t>
      </w:r>
      <w:r>
        <w:t xml:space="preserve">(c) by recognized overnight courier service, charges prepaid.  A Notice will be deemed received:  if delivered personally, on the date of delivery; if mailed, five (5) days after deposit in the United States mail; </w:t>
      </w:r>
      <w:r w:rsidR="0092728E">
        <w:t xml:space="preserve">or </w:t>
      </w:r>
      <w:r>
        <w:t>if sent via courier, one (1) business day after deposit with the courier service.</w:t>
      </w:r>
    </w:p>
    <w:p w14:paraId="12B33A7C" w14:textId="712AFF76" w:rsidR="00D95BEC" w:rsidRDefault="00D95BEC" w:rsidP="002B2DA5">
      <w:pPr>
        <w:pStyle w:val="Heading2"/>
        <w:ind w:left="0" w:firstLine="0"/>
      </w:pPr>
      <w:r>
        <w:rPr>
          <w:u w:val="single"/>
        </w:rPr>
        <w:t>Severability &amp; Reformation</w:t>
      </w:r>
      <w:r>
        <w:t>.  If any provision of this Agreement is held to be invalid or unenforceable by a court of competent jurisdiction, then the remaining provisions of this Agreement will remain in full force and effect. Such invalid or unenforceable provision will be automatically revised to be a valid or enforceable provision that comes as close as permitted by law to the parties' original intent.</w:t>
      </w:r>
    </w:p>
    <w:p w14:paraId="5FF24146" w14:textId="19974901" w:rsidR="00D95BEC" w:rsidRDefault="00D95BEC" w:rsidP="002B2DA5">
      <w:pPr>
        <w:pStyle w:val="Heading2"/>
        <w:ind w:left="0" w:firstLine="0"/>
      </w:pPr>
      <w:r>
        <w:rPr>
          <w:u w:val="single"/>
        </w:rPr>
        <w:t>Headings &amp; Counterparts</w:t>
      </w:r>
      <w:r>
        <w:t>. The headings of the articles and sections included in this Agreement are inserted for convenience only and are not intended to affect the meaning or interpretation of this Agreement.  This Agreement may be executed in several counterparts, all of which taken together will constitute the same instrument.</w:t>
      </w:r>
    </w:p>
    <w:p w14:paraId="19FB1DB1" w14:textId="5890D132" w:rsidR="00D95BEC" w:rsidRDefault="00D95BEC" w:rsidP="002B2DA5">
      <w:pPr>
        <w:pStyle w:val="Heading2"/>
        <w:ind w:left="0" w:firstLine="0"/>
      </w:pPr>
      <w:r>
        <w:rPr>
          <w:u w:val="single"/>
        </w:rPr>
        <w:t>Governing Law</w:t>
      </w:r>
      <w:r>
        <w:t>.  This Agreement will be governed in accordance with the laws of the Commonwealth of Pennsylvania, without giving effect to the conflict of law provisions of any jurisdiction.</w:t>
      </w:r>
    </w:p>
    <w:p w14:paraId="3CCE6BC9" w14:textId="46B66226" w:rsidR="00D95BEC" w:rsidRDefault="00D95BEC" w:rsidP="002B2DA5">
      <w:pPr>
        <w:pStyle w:val="Heading2"/>
        <w:ind w:left="0" w:firstLine="0"/>
      </w:pPr>
      <w:r>
        <w:rPr>
          <w:u w:val="single"/>
        </w:rPr>
        <w:t>Dispute Resolution</w:t>
      </w:r>
      <w:r>
        <w:t xml:space="preserve">.  If a dispute arises between the parties concerning any right or duty under this Agreement, then the parties will confer, as soon as practicable, in an attempt to resolve the dispute.  If the parties are unable to resolve the dispute amicably, then the parties will submit to the exclusive jurisdiction of, and venue in, the state and Federal courts located in the Eastern District of Pennsylvania with respect to all disputes arising under this Agreement. </w:t>
      </w:r>
    </w:p>
    <w:p w14:paraId="59B2D65B" w14:textId="74760682" w:rsidR="001D1BA7" w:rsidRDefault="00D95BEC" w:rsidP="002B2DA5">
      <w:pPr>
        <w:pStyle w:val="Heading2"/>
        <w:ind w:left="0" w:firstLine="0"/>
      </w:pPr>
      <w:r>
        <w:rPr>
          <w:u w:val="single"/>
        </w:rPr>
        <w:lastRenderedPageBreak/>
        <w:t>Integration</w:t>
      </w:r>
      <w:r>
        <w:t xml:space="preserve">.  </w:t>
      </w:r>
      <w:r w:rsidR="002E25CD">
        <w:t>This Ag</w:t>
      </w:r>
      <w:r w:rsidR="00ED0437">
        <w:t xml:space="preserve">reement with its Signature Page, and Exhibits, </w:t>
      </w:r>
      <w:r w:rsidR="002E25CD">
        <w:t>and the Sponsored Research Agreement, the Equity Documents and the Confidentiality Agreement</w:t>
      </w:r>
      <w:r>
        <w:t xml:space="preserve"> </w:t>
      </w:r>
      <w:r w:rsidR="002E25CD">
        <w:t xml:space="preserve">contain </w:t>
      </w:r>
      <w:r>
        <w:t xml:space="preserve">the entire agreement between the parties with respect to the </w:t>
      </w:r>
      <w:r w:rsidR="00483814">
        <w:t xml:space="preserve">Patent Rights, </w:t>
      </w:r>
      <w:r w:rsidR="004E7C78">
        <w:t xml:space="preserve">the </w:t>
      </w:r>
      <w:r w:rsidR="003A65C1">
        <w:t xml:space="preserve">Copyrights, </w:t>
      </w:r>
      <w:r w:rsidR="004E7C78">
        <w:t xml:space="preserve">the </w:t>
      </w:r>
      <w:r w:rsidR="00483814">
        <w:t xml:space="preserve">Trademarks, </w:t>
      </w:r>
      <w:r w:rsidR="003A65C1">
        <w:t xml:space="preserve">the </w:t>
      </w:r>
      <w:r w:rsidR="00CA54A2">
        <w:t>Technical</w:t>
      </w:r>
      <w:r w:rsidR="003A65C1">
        <w:t xml:space="preserve"> Information</w:t>
      </w:r>
      <w:r>
        <w:t xml:space="preserve"> and the License and supersede all other oral or written representations, statements, or agreements with respect to such subject matter, including but not limited to the Term Sheet.</w:t>
      </w:r>
    </w:p>
    <w:p w14:paraId="161E29B0" w14:textId="77777777" w:rsidR="00483814" w:rsidRPr="00483814" w:rsidRDefault="00483814" w:rsidP="002B2DA5">
      <w:pPr>
        <w:ind w:firstLine="0"/>
      </w:pPr>
    </w:p>
    <w:p w14:paraId="3CD63B46" w14:textId="77777777" w:rsidR="001D1BA7" w:rsidRPr="001D1BA7" w:rsidRDefault="001D1BA7" w:rsidP="001D1BA7">
      <w:pPr>
        <w:rPr>
          <w:sz w:val="22"/>
        </w:rPr>
        <w:sectPr w:rsidR="001D1BA7" w:rsidRPr="001D1BA7" w:rsidSect="00D601BC">
          <w:headerReference w:type="even" r:id="rId16"/>
          <w:headerReference w:type="default" r:id="rId17"/>
          <w:footerReference w:type="default" r:id="rId18"/>
          <w:headerReference w:type="first" r:id="rId19"/>
          <w:pgSz w:w="12240" w:h="15840"/>
          <w:pgMar w:top="1152" w:right="1440" w:bottom="1152" w:left="1440" w:header="720" w:footer="720" w:gutter="0"/>
          <w:pgNumType w:start="1"/>
          <w:cols w:space="720"/>
          <w:titlePg/>
          <w:docGrid w:linePitch="360"/>
        </w:sectPr>
      </w:pPr>
    </w:p>
    <w:p w14:paraId="01ACBA96" w14:textId="77777777" w:rsidR="007366B7" w:rsidRPr="00186587" w:rsidRDefault="007366B7" w:rsidP="002420A4">
      <w:pPr>
        <w:spacing w:after="60"/>
        <w:jc w:val="center"/>
        <w:rPr>
          <w:smallCaps/>
          <w:sz w:val="32"/>
          <w:szCs w:val="28"/>
        </w:rPr>
      </w:pPr>
      <w:r w:rsidRPr="00186587">
        <w:rPr>
          <w:smallCaps/>
          <w:sz w:val="28"/>
          <w:szCs w:val="28"/>
        </w:rPr>
        <w:lastRenderedPageBreak/>
        <w:t>EXHIBIT</w:t>
      </w:r>
      <w:r w:rsidRPr="00186587">
        <w:rPr>
          <w:smallCaps/>
          <w:sz w:val="32"/>
          <w:szCs w:val="28"/>
        </w:rPr>
        <w:t xml:space="preserve"> </w:t>
      </w:r>
      <w:r w:rsidRPr="00186587">
        <w:rPr>
          <w:smallCaps/>
          <w:sz w:val="28"/>
          <w:szCs w:val="28"/>
        </w:rPr>
        <w:t>INDEX</w:t>
      </w:r>
    </w:p>
    <w:p w14:paraId="5A7EAAE9" w14:textId="77777777" w:rsidR="007366B7" w:rsidRPr="003A3CAD" w:rsidRDefault="007366B7" w:rsidP="007366B7">
      <w:pPr>
        <w:ind w:left="720"/>
        <w:rPr>
          <w:sz w:val="22"/>
        </w:rPr>
      </w:pPr>
    </w:p>
    <w:tbl>
      <w:tblPr>
        <w:tblW w:w="0" w:type="auto"/>
        <w:tblInd w:w="648" w:type="dxa"/>
        <w:tblLook w:val="01E0" w:firstRow="1" w:lastRow="1" w:firstColumn="1" w:lastColumn="1" w:noHBand="0" w:noVBand="0"/>
      </w:tblPr>
      <w:tblGrid>
        <w:gridCol w:w="2262"/>
        <w:gridCol w:w="5302"/>
        <w:gridCol w:w="1148"/>
      </w:tblGrid>
      <w:tr w:rsidR="00483814" w:rsidRPr="003A3CAD" w14:paraId="5EB72AC3" w14:textId="77777777" w:rsidTr="00483814">
        <w:trPr>
          <w:trHeight w:val="548"/>
        </w:trPr>
        <w:tc>
          <w:tcPr>
            <w:tcW w:w="2262" w:type="dxa"/>
            <w:shd w:val="clear" w:color="auto" w:fill="auto"/>
          </w:tcPr>
          <w:p w14:paraId="486FA31C" w14:textId="78653F73" w:rsidR="00483814" w:rsidRPr="003A3CAD" w:rsidRDefault="00483814" w:rsidP="00483814">
            <w:pPr>
              <w:tabs>
                <w:tab w:val="left" w:pos="2844"/>
              </w:tabs>
              <w:ind w:firstLine="432"/>
              <w:rPr>
                <w:sz w:val="22"/>
              </w:rPr>
            </w:pPr>
            <w:r w:rsidRPr="003A3CAD">
              <w:rPr>
                <w:sz w:val="22"/>
              </w:rPr>
              <w:t xml:space="preserve">Exhibit </w:t>
            </w:r>
            <w:r w:rsidRPr="003A3CAD">
              <w:rPr>
                <w:sz w:val="22"/>
                <w:highlight w:val="cyan"/>
              </w:rPr>
              <w:t>A</w:t>
            </w:r>
          </w:p>
        </w:tc>
        <w:tc>
          <w:tcPr>
            <w:tcW w:w="6450" w:type="dxa"/>
            <w:gridSpan w:val="2"/>
            <w:shd w:val="clear" w:color="auto" w:fill="auto"/>
          </w:tcPr>
          <w:p w14:paraId="7DD13A51" w14:textId="373C942C" w:rsidR="00483814" w:rsidRPr="003A3CAD" w:rsidRDefault="00483814" w:rsidP="00483814">
            <w:pPr>
              <w:ind w:left="702" w:firstLine="18"/>
              <w:rPr>
                <w:sz w:val="22"/>
              </w:rPr>
            </w:pPr>
            <w:r w:rsidRPr="003A3CAD">
              <w:rPr>
                <w:sz w:val="22"/>
              </w:rPr>
              <w:t>Glossary of Terms</w:t>
            </w:r>
          </w:p>
        </w:tc>
      </w:tr>
      <w:tr w:rsidR="00483814" w:rsidRPr="003A3CAD" w14:paraId="0C99820B" w14:textId="77777777" w:rsidTr="00483814">
        <w:trPr>
          <w:trHeight w:val="548"/>
        </w:trPr>
        <w:tc>
          <w:tcPr>
            <w:tcW w:w="2262" w:type="dxa"/>
            <w:shd w:val="clear" w:color="auto" w:fill="auto"/>
          </w:tcPr>
          <w:p w14:paraId="33F06610" w14:textId="5938416A" w:rsidR="00483814" w:rsidRPr="003A3CAD" w:rsidRDefault="00483814" w:rsidP="00483814">
            <w:pPr>
              <w:tabs>
                <w:tab w:val="left" w:pos="2844"/>
              </w:tabs>
              <w:ind w:firstLine="432"/>
              <w:rPr>
                <w:sz w:val="22"/>
              </w:rPr>
            </w:pPr>
            <w:r w:rsidRPr="003A3CAD">
              <w:rPr>
                <w:sz w:val="22"/>
              </w:rPr>
              <w:t xml:space="preserve">Exhibit </w:t>
            </w:r>
            <w:r w:rsidRPr="007A1F53">
              <w:rPr>
                <w:sz w:val="22"/>
                <w:highlight w:val="cyan"/>
              </w:rPr>
              <w:t>B</w:t>
            </w:r>
          </w:p>
        </w:tc>
        <w:tc>
          <w:tcPr>
            <w:tcW w:w="6450" w:type="dxa"/>
            <w:gridSpan w:val="2"/>
            <w:shd w:val="clear" w:color="auto" w:fill="auto"/>
          </w:tcPr>
          <w:p w14:paraId="0FAD7621" w14:textId="5E327718" w:rsidR="00483814" w:rsidRPr="003A3CAD" w:rsidRDefault="00483814" w:rsidP="00483814">
            <w:pPr>
              <w:ind w:left="702" w:firstLine="18"/>
              <w:rPr>
                <w:sz w:val="22"/>
              </w:rPr>
            </w:pPr>
            <w:r w:rsidRPr="003A3CAD">
              <w:rPr>
                <w:sz w:val="22"/>
              </w:rPr>
              <w:t>Format of Royalty Report</w:t>
            </w:r>
          </w:p>
        </w:tc>
      </w:tr>
      <w:tr w:rsidR="00483814" w:rsidRPr="003A3CAD" w14:paraId="344CD139" w14:textId="77777777" w:rsidTr="00483814">
        <w:trPr>
          <w:trHeight w:val="530"/>
        </w:trPr>
        <w:tc>
          <w:tcPr>
            <w:tcW w:w="2262" w:type="dxa"/>
            <w:shd w:val="clear" w:color="auto" w:fill="auto"/>
          </w:tcPr>
          <w:p w14:paraId="781EA05B" w14:textId="60EC9F58" w:rsidR="00483814" w:rsidRPr="003A3CAD" w:rsidRDefault="00483814" w:rsidP="00483814">
            <w:pPr>
              <w:ind w:firstLine="432"/>
              <w:rPr>
                <w:sz w:val="22"/>
              </w:rPr>
            </w:pPr>
            <w:r w:rsidRPr="003A3CAD">
              <w:rPr>
                <w:sz w:val="22"/>
              </w:rPr>
              <w:t xml:space="preserve">Exhibit </w:t>
            </w:r>
            <w:r>
              <w:rPr>
                <w:sz w:val="22"/>
                <w:highlight w:val="cyan"/>
              </w:rPr>
              <w:t>C</w:t>
            </w:r>
          </w:p>
        </w:tc>
        <w:tc>
          <w:tcPr>
            <w:tcW w:w="6450" w:type="dxa"/>
            <w:gridSpan w:val="2"/>
            <w:shd w:val="clear" w:color="auto" w:fill="auto"/>
          </w:tcPr>
          <w:p w14:paraId="49FAC462" w14:textId="40700CD9" w:rsidR="00483814" w:rsidRPr="003A3CAD" w:rsidRDefault="00483814" w:rsidP="00483814">
            <w:pPr>
              <w:ind w:left="702" w:firstLine="18"/>
              <w:rPr>
                <w:sz w:val="22"/>
              </w:rPr>
            </w:pPr>
            <w:r w:rsidRPr="003A3CAD">
              <w:rPr>
                <w:sz w:val="22"/>
              </w:rPr>
              <w:t>Registered and Unregistered Copyrights</w:t>
            </w:r>
          </w:p>
        </w:tc>
      </w:tr>
      <w:tr w:rsidR="00483814" w:rsidRPr="003A3CAD" w14:paraId="7A37ECF0" w14:textId="77777777" w:rsidTr="00483814">
        <w:trPr>
          <w:trHeight w:val="530"/>
        </w:trPr>
        <w:tc>
          <w:tcPr>
            <w:tcW w:w="2262" w:type="dxa"/>
            <w:shd w:val="clear" w:color="auto" w:fill="auto"/>
          </w:tcPr>
          <w:p w14:paraId="2AFA84C7" w14:textId="7DC10F41" w:rsidR="00483814" w:rsidRPr="003A3CAD" w:rsidRDefault="00483814" w:rsidP="00483814">
            <w:pPr>
              <w:ind w:firstLine="432"/>
              <w:rPr>
                <w:sz w:val="22"/>
              </w:rPr>
            </w:pPr>
            <w:r w:rsidRPr="003A3CAD">
              <w:rPr>
                <w:sz w:val="22"/>
              </w:rPr>
              <w:t xml:space="preserve">Exhibit </w:t>
            </w:r>
            <w:r w:rsidRPr="007A1F53">
              <w:rPr>
                <w:sz w:val="22"/>
                <w:highlight w:val="cyan"/>
              </w:rPr>
              <w:t>D</w:t>
            </w:r>
          </w:p>
        </w:tc>
        <w:tc>
          <w:tcPr>
            <w:tcW w:w="6450" w:type="dxa"/>
            <w:gridSpan w:val="2"/>
            <w:shd w:val="clear" w:color="auto" w:fill="auto"/>
          </w:tcPr>
          <w:p w14:paraId="67C48BE6" w14:textId="46196B36" w:rsidR="00483814" w:rsidRPr="003A3CAD" w:rsidRDefault="00483814" w:rsidP="00483814">
            <w:pPr>
              <w:rPr>
                <w:sz w:val="22"/>
              </w:rPr>
            </w:pPr>
            <w:r w:rsidRPr="003A3CAD">
              <w:rPr>
                <w:sz w:val="22"/>
              </w:rPr>
              <w:t>Minimum Contents of Development Plan</w:t>
            </w:r>
          </w:p>
        </w:tc>
      </w:tr>
      <w:tr w:rsidR="00483814" w:rsidRPr="003A3CAD" w14:paraId="2682EC57" w14:textId="77777777" w:rsidTr="00483814">
        <w:trPr>
          <w:trHeight w:val="594"/>
        </w:trPr>
        <w:tc>
          <w:tcPr>
            <w:tcW w:w="2262" w:type="dxa"/>
            <w:shd w:val="clear" w:color="auto" w:fill="auto"/>
          </w:tcPr>
          <w:p w14:paraId="02034796" w14:textId="2EDBBC8B" w:rsidR="00483814" w:rsidRPr="003A3CAD" w:rsidRDefault="00483814" w:rsidP="00483814">
            <w:pPr>
              <w:ind w:firstLine="432"/>
              <w:rPr>
                <w:sz w:val="22"/>
              </w:rPr>
            </w:pPr>
            <w:r w:rsidRPr="003A3CAD">
              <w:rPr>
                <w:sz w:val="22"/>
              </w:rPr>
              <w:t xml:space="preserve">Exhibit </w:t>
            </w:r>
            <w:r w:rsidRPr="007A1F53">
              <w:rPr>
                <w:sz w:val="22"/>
                <w:highlight w:val="cyan"/>
              </w:rPr>
              <w:t>E</w:t>
            </w:r>
          </w:p>
        </w:tc>
        <w:tc>
          <w:tcPr>
            <w:tcW w:w="6450" w:type="dxa"/>
            <w:gridSpan w:val="2"/>
            <w:shd w:val="clear" w:color="auto" w:fill="auto"/>
          </w:tcPr>
          <w:p w14:paraId="52DDEABB" w14:textId="5419C028" w:rsidR="00483814" w:rsidRPr="003A3CAD" w:rsidRDefault="00483814" w:rsidP="00483814">
            <w:pPr>
              <w:ind w:left="702" w:firstLine="18"/>
              <w:rPr>
                <w:sz w:val="22"/>
              </w:rPr>
            </w:pPr>
            <w:r w:rsidRPr="003A3CAD">
              <w:rPr>
                <w:sz w:val="22"/>
              </w:rPr>
              <w:t xml:space="preserve">Form of </w:t>
            </w:r>
            <w:r>
              <w:rPr>
                <w:sz w:val="22"/>
              </w:rPr>
              <w:t>Equity Documents</w:t>
            </w:r>
          </w:p>
        </w:tc>
      </w:tr>
      <w:tr w:rsidR="00483814" w:rsidRPr="003A3CAD" w14:paraId="5F8505A2" w14:textId="77777777" w:rsidTr="00483814">
        <w:trPr>
          <w:trHeight w:val="558"/>
        </w:trPr>
        <w:tc>
          <w:tcPr>
            <w:tcW w:w="2262" w:type="dxa"/>
            <w:shd w:val="clear" w:color="auto" w:fill="auto"/>
          </w:tcPr>
          <w:p w14:paraId="13A85598" w14:textId="1149C09C" w:rsidR="00483814" w:rsidRPr="003A3CAD" w:rsidRDefault="00483814" w:rsidP="00483814">
            <w:pPr>
              <w:ind w:firstLine="432"/>
              <w:rPr>
                <w:sz w:val="22"/>
              </w:rPr>
            </w:pPr>
            <w:r w:rsidRPr="003A3CAD">
              <w:rPr>
                <w:sz w:val="22"/>
              </w:rPr>
              <w:t xml:space="preserve">Exhibit </w:t>
            </w:r>
            <w:r w:rsidRPr="00A14B54">
              <w:rPr>
                <w:sz w:val="22"/>
                <w:highlight w:val="cyan"/>
              </w:rPr>
              <w:t>F</w:t>
            </w:r>
          </w:p>
        </w:tc>
        <w:tc>
          <w:tcPr>
            <w:tcW w:w="6450" w:type="dxa"/>
            <w:gridSpan w:val="2"/>
            <w:shd w:val="clear" w:color="auto" w:fill="auto"/>
          </w:tcPr>
          <w:p w14:paraId="3BE872B3" w14:textId="556EDDBD" w:rsidR="00483814" w:rsidRPr="003A3CAD" w:rsidRDefault="00483814" w:rsidP="00483814">
            <w:pPr>
              <w:rPr>
                <w:sz w:val="22"/>
              </w:rPr>
            </w:pPr>
            <w:r>
              <w:rPr>
                <w:sz w:val="22"/>
              </w:rPr>
              <w:t>Third Party Software</w:t>
            </w:r>
          </w:p>
        </w:tc>
      </w:tr>
      <w:tr w:rsidR="00483814" w:rsidRPr="003A3CAD" w14:paraId="00E018A1" w14:textId="77777777" w:rsidTr="00483814">
        <w:trPr>
          <w:gridAfter w:val="1"/>
          <w:wAfter w:w="1148" w:type="dxa"/>
          <w:trHeight w:val="530"/>
        </w:trPr>
        <w:tc>
          <w:tcPr>
            <w:tcW w:w="2262" w:type="dxa"/>
            <w:shd w:val="clear" w:color="auto" w:fill="auto"/>
          </w:tcPr>
          <w:p w14:paraId="07B19F60" w14:textId="66081EB6" w:rsidR="00483814" w:rsidRPr="00334276" w:rsidRDefault="00483814" w:rsidP="00483814">
            <w:pPr>
              <w:ind w:firstLine="432"/>
              <w:rPr>
                <w:sz w:val="22"/>
              </w:rPr>
            </w:pPr>
            <w:r w:rsidRPr="003A3CAD">
              <w:rPr>
                <w:sz w:val="22"/>
              </w:rPr>
              <w:t xml:space="preserve">Exhibit </w:t>
            </w:r>
            <w:r w:rsidRPr="00A14B54">
              <w:rPr>
                <w:sz w:val="22"/>
                <w:highlight w:val="cyan"/>
              </w:rPr>
              <w:t>G</w:t>
            </w:r>
          </w:p>
        </w:tc>
        <w:tc>
          <w:tcPr>
            <w:tcW w:w="5302" w:type="dxa"/>
            <w:shd w:val="clear" w:color="auto" w:fill="auto"/>
          </w:tcPr>
          <w:p w14:paraId="44C97D7E" w14:textId="09F52F6D" w:rsidR="00483814" w:rsidRPr="003A3CAD" w:rsidRDefault="00483814" w:rsidP="00483814">
            <w:pPr>
              <w:ind w:left="702" w:firstLine="18"/>
              <w:rPr>
                <w:sz w:val="22"/>
              </w:rPr>
            </w:pPr>
            <w:r>
              <w:rPr>
                <w:sz w:val="22"/>
              </w:rPr>
              <w:t>Trademark License Terms</w:t>
            </w:r>
          </w:p>
        </w:tc>
      </w:tr>
      <w:tr w:rsidR="00483814" w:rsidRPr="003A3CAD" w14:paraId="7C0A9230" w14:textId="77777777" w:rsidTr="00483814">
        <w:trPr>
          <w:gridAfter w:val="1"/>
          <w:wAfter w:w="1148" w:type="dxa"/>
          <w:trHeight w:val="530"/>
        </w:trPr>
        <w:tc>
          <w:tcPr>
            <w:tcW w:w="2262" w:type="dxa"/>
            <w:shd w:val="clear" w:color="auto" w:fill="auto"/>
          </w:tcPr>
          <w:p w14:paraId="4D7DB99A" w14:textId="1A22B3E1" w:rsidR="00483814" w:rsidRPr="003A3CAD" w:rsidRDefault="00483814" w:rsidP="00483814">
            <w:pPr>
              <w:ind w:firstLine="432"/>
              <w:rPr>
                <w:sz w:val="22"/>
              </w:rPr>
            </w:pPr>
            <w:r w:rsidRPr="003A3CAD">
              <w:rPr>
                <w:sz w:val="22"/>
              </w:rPr>
              <w:t xml:space="preserve">Exhibit </w:t>
            </w:r>
            <w:r>
              <w:rPr>
                <w:sz w:val="22"/>
                <w:highlight w:val="cyan"/>
              </w:rPr>
              <w:t>H</w:t>
            </w:r>
          </w:p>
        </w:tc>
        <w:tc>
          <w:tcPr>
            <w:tcW w:w="5302" w:type="dxa"/>
            <w:shd w:val="clear" w:color="auto" w:fill="auto"/>
          </w:tcPr>
          <w:p w14:paraId="6B461E70" w14:textId="2A9F9125" w:rsidR="00483814" w:rsidRPr="003A3CAD" w:rsidRDefault="00483814" w:rsidP="00483814">
            <w:pPr>
              <w:ind w:left="702" w:firstLine="18"/>
              <w:rPr>
                <w:sz w:val="22"/>
              </w:rPr>
            </w:pPr>
            <w:r>
              <w:rPr>
                <w:sz w:val="22"/>
              </w:rPr>
              <w:t>Trademarks</w:t>
            </w:r>
          </w:p>
        </w:tc>
      </w:tr>
      <w:tr w:rsidR="00483814" w:rsidRPr="003A3CAD" w14:paraId="34080E0B" w14:textId="77777777" w:rsidTr="00483814">
        <w:trPr>
          <w:gridAfter w:val="1"/>
          <w:wAfter w:w="1148" w:type="dxa"/>
          <w:trHeight w:val="530"/>
        </w:trPr>
        <w:tc>
          <w:tcPr>
            <w:tcW w:w="2262" w:type="dxa"/>
            <w:shd w:val="clear" w:color="auto" w:fill="auto"/>
          </w:tcPr>
          <w:p w14:paraId="66F4D4E3" w14:textId="7BFC604F" w:rsidR="00483814" w:rsidRPr="003A3CAD" w:rsidRDefault="00483814" w:rsidP="00483814">
            <w:pPr>
              <w:ind w:firstLine="432"/>
              <w:rPr>
                <w:sz w:val="22"/>
              </w:rPr>
            </w:pPr>
            <w:r w:rsidRPr="003A3CAD">
              <w:rPr>
                <w:sz w:val="22"/>
              </w:rPr>
              <w:t xml:space="preserve">Exhibit </w:t>
            </w:r>
            <w:r>
              <w:rPr>
                <w:sz w:val="22"/>
                <w:highlight w:val="cyan"/>
              </w:rPr>
              <w:t>I</w:t>
            </w:r>
          </w:p>
        </w:tc>
        <w:tc>
          <w:tcPr>
            <w:tcW w:w="5302" w:type="dxa"/>
            <w:shd w:val="clear" w:color="auto" w:fill="auto"/>
          </w:tcPr>
          <w:p w14:paraId="5997EA65" w14:textId="07BA7F73" w:rsidR="00483814" w:rsidRPr="002F262F" w:rsidRDefault="00483814" w:rsidP="000B40B6">
            <w:pPr>
              <w:ind w:left="702" w:firstLine="18"/>
              <w:rPr>
                <w:sz w:val="22"/>
                <w:highlight w:val="yellow"/>
              </w:rPr>
            </w:pPr>
            <w:r w:rsidRPr="00483814">
              <w:rPr>
                <w:sz w:val="22"/>
              </w:rPr>
              <w:t xml:space="preserve">Intellectual Property </w:t>
            </w:r>
            <w:r w:rsidR="000B40B6">
              <w:rPr>
                <w:sz w:val="22"/>
              </w:rPr>
              <w:t xml:space="preserve">Management </w:t>
            </w:r>
            <w:r w:rsidRPr="00483814">
              <w:rPr>
                <w:sz w:val="22"/>
              </w:rPr>
              <w:t>Agreement</w:t>
            </w:r>
          </w:p>
        </w:tc>
      </w:tr>
      <w:tr w:rsidR="00F82590" w:rsidRPr="003A3CAD" w14:paraId="49F1E4EB" w14:textId="77777777" w:rsidTr="00483814">
        <w:trPr>
          <w:gridAfter w:val="1"/>
          <w:wAfter w:w="1148" w:type="dxa"/>
          <w:trHeight w:val="530"/>
        </w:trPr>
        <w:tc>
          <w:tcPr>
            <w:tcW w:w="2262" w:type="dxa"/>
            <w:shd w:val="clear" w:color="auto" w:fill="auto"/>
          </w:tcPr>
          <w:p w14:paraId="3EDEB6C3" w14:textId="5FE7F10C" w:rsidR="00F82590" w:rsidRPr="003A3CAD" w:rsidRDefault="00F82590" w:rsidP="00483814">
            <w:pPr>
              <w:ind w:firstLine="432"/>
              <w:rPr>
                <w:sz w:val="22"/>
              </w:rPr>
            </w:pPr>
            <w:r>
              <w:rPr>
                <w:sz w:val="22"/>
              </w:rPr>
              <w:t xml:space="preserve">Exhibit </w:t>
            </w:r>
            <w:r w:rsidRPr="00F82590">
              <w:rPr>
                <w:sz w:val="22"/>
                <w:highlight w:val="cyan"/>
              </w:rPr>
              <w:t>J</w:t>
            </w:r>
          </w:p>
        </w:tc>
        <w:tc>
          <w:tcPr>
            <w:tcW w:w="5302" w:type="dxa"/>
            <w:shd w:val="clear" w:color="auto" w:fill="auto"/>
          </w:tcPr>
          <w:p w14:paraId="01162764" w14:textId="60175151" w:rsidR="00F82590" w:rsidRPr="00483814" w:rsidRDefault="00F82590" w:rsidP="00483814">
            <w:pPr>
              <w:ind w:left="702" w:firstLine="18"/>
              <w:rPr>
                <w:sz w:val="22"/>
              </w:rPr>
            </w:pPr>
            <w:r>
              <w:rPr>
                <w:sz w:val="22"/>
              </w:rPr>
              <w:t>Patent Rights</w:t>
            </w:r>
          </w:p>
        </w:tc>
      </w:tr>
    </w:tbl>
    <w:p w14:paraId="74B6E444" w14:textId="77777777" w:rsidR="007366B7" w:rsidRDefault="007366B7" w:rsidP="007366B7">
      <w:pPr>
        <w:ind w:left="720"/>
      </w:pPr>
    </w:p>
    <w:p w14:paraId="275FEC7B" w14:textId="77777777" w:rsidR="007366B7" w:rsidRDefault="007366B7" w:rsidP="007366B7">
      <w:pPr>
        <w:ind w:left="720"/>
      </w:pPr>
    </w:p>
    <w:p w14:paraId="25FFF431" w14:textId="77777777" w:rsidR="007C0382" w:rsidRDefault="007C0382" w:rsidP="00F54609">
      <w:pPr>
        <w:jc w:val="right"/>
        <w:sectPr w:rsidR="007C0382" w:rsidSect="00D601BC">
          <w:headerReference w:type="even" r:id="rId20"/>
          <w:headerReference w:type="default" r:id="rId21"/>
          <w:headerReference w:type="first" r:id="rId22"/>
          <w:footerReference w:type="first" r:id="rId23"/>
          <w:pgSz w:w="12240" w:h="15840"/>
          <w:pgMar w:top="1440" w:right="1440" w:bottom="1440" w:left="1440" w:header="720" w:footer="720" w:gutter="0"/>
          <w:cols w:space="720"/>
          <w:titlePg/>
          <w:docGrid w:linePitch="360"/>
        </w:sectPr>
      </w:pPr>
    </w:p>
    <w:p w14:paraId="6747B68B" w14:textId="77777777" w:rsidR="007C0382" w:rsidRPr="00186587" w:rsidRDefault="007C0382" w:rsidP="001D1BA7">
      <w:pPr>
        <w:spacing w:after="220"/>
        <w:jc w:val="center"/>
        <w:rPr>
          <w:sz w:val="28"/>
          <w:szCs w:val="28"/>
          <w:u w:val="single"/>
        </w:rPr>
      </w:pPr>
      <w:r w:rsidRPr="00186587">
        <w:rPr>
          <w:sz w:val="28"/>
          <w:szCs w:val="28"/>
          <w:u w:val="single"/>
        </w:rPr>
        <w:lastRenderedPageBreak/>
        <w:t>Glossary of Terms</w:t>
      </w:r>
    </w:p>
    <w:p w14:paraId="4532DBEC" w14:textId="63CDA82F" w:rsidR="00582488" w:rsidRPr="00217C62" w:rsidRDefault="00582488" w:rsidP="001D1BA7">
      <w:pPr>
        <w:spacing w:after="220"/>
      </w:pPr>
      <w:r w:rsidRPr="00217C62">
        <w:t>“</w:t>
      </w:r>
      <w:r w:rsidRPr="00217C62">
        <w:rPr>
          <w:b/>
          <w:i/>
        </w:rPr>
        <w:t>Affiliate</w:t>
      </w:r>
      <w:r w:rsidRPr="00217C62">
        <w:t xml:space="preserve">” means a legal entity that is controlling, controlled by or under common control with Company and that has executed either this Agreement or a written </w:t>
      </w:r>
      <w:r w:rsidR="00DC1896">
        <w:t>j</w:t>
      </w:r>
      <w:r w:rsidRPr="00217C62">
        <w:t>o</w:t>
      </w:r>
      <w:r w:rsidR="00DC1896">
        <w:t>inder a</w:t>
      </w:r>
      <w:r w:rsidRPr="00217C62">
        <w:t xml:space="preserve">greement agreeing to be bound by all of the terms and conditions of this Agreement.  For purposes of this </w:t>
      </w:r>
      <w:r w:rsidR="00F1781A" w:rsidRPr="00217C62">
        <w:t>definition</w:t>
      </w:r>
      <w:r w:rsidRPr="00217C62">
        <w:t>, the word “</w:t>
      </w:r>
      <w:r w:rsidRPr="00217C62">
        <w:rPr>
          <w:i/>
        </w:rPr>
        <w:t>control</w:t>
      </w:r>
      <w:r w:rsidRPr="00217C62">
        <w:t>” means (</w:t>
      </w:r>
      <w:r w:rsidR="006F214B" w:rsidRPr="00217C62">
        <w:t>i</w:t>
      </w:r>
      <w:r w:rsidRPr="00217C62">
        <w:t xml:space="preserve">) the direct or indirect ownership of more than </w:t>
      </w:r>
      <w:r w:rsidR="004E7C78" w:rsidRPr="00217C62">
        <w:t>fifty percent (</w:t>
      </w:r>
      <w:r w:rsidRPr="00217C62">
        <w:t>50%</w:t>
      </w:r>
      <w:r w:rsidR="004E7C78" w:rsidRPr="00217C62">
        <w:t>)</w:t>
      </w:r>
      <w:r w:rsidRPr="00217C62">
        <w:t xml:space="preserve"> of the outstanding voting securities of a legal entity, (</w:t>
      </w:r>
      <w:r w:rsidR="006F214B" w:rsidRPr="00217C62">
        <w:t>ii</w:t>
      </w:r>
      <w:r w:rsidRPr="00217C62">
        <w:t xml:space="preserve">) the right to receive </w:t>
      </w:r>
      <w:r w:rsidR="004E7C78" w:rsidRPr="00217C62">
        <w:t xml:space="preserve">fifty percent (50%) </w:t>
      </w:r>
      <w:r w:rsidRPr="00217C62">
        <w:t>or more of the profits or earnings of a legal entity, or (</w:t>
      </w:r>
      <w:r w:rsidR="006F214B" w:rsidRPr="00217C62">
        <w:t>iii</w:t>
      </w:r>
      <w:r w:rsidRPr="00217C62">
        <w:t>) the right to determine the polic</w:t>
      </w:r>
      <w:r w:rsidR="00705060" w:rsidRPr="00217C62">
        <w:t>y decisions of a legal entity.</w:t>
      </w:r>
    </w:p>
    <w:p w14:paraId="1C07B5C8" w14:textId="5CF68A50" w:rsidR="00483814" w:rsidRPr="00217C62" w:rsidRDefault="00483814" w:rsidP="001D1BA7">
      <w:pPr>
        <w:spacing w:after="220"/>
      </w:pPr>
      <w:r w:rsidRPr="00217C62">
        <w:t>“</w:t>
      </w:r>
      <w:r w:rsidRPr="00217C62">
        <w:rPr>
          <w:b/>
          <w:i/>
        </w:rPr>
        <w:t>Agreement</w:t>
      </w:r>
      <w:r w:rsidRPr="00217C62">
        <w:t xml:space="preserve">” </w:t>
      </w:r>
      <w:r w:rsidR="0084062E">
        <w:t>shall have the meaning set forth on</w:t>
      </w:r>
      <w:r w:rsidRPr="00217C62">
        <w:t xml:space="preserve"> the Signature Page.</w:t>
      </w:r>
    </w:p>
    <w:p w14:paraId="4B2BB604" w14:textId="77777777" w:rsidR="00582488" w:rsidRPr="00217C62" w:rsidRDefault="00582488" w:rsidP="001D1BA7">
      <w:pPr>
        <w:spacing w:after="220"/>
      </w:pPr>
      <w:r w:rsidRPr="00217C62">
        <w:t>“</w:t>
      </w:r>
      <w:r w:rsidRPr="00217C62">
        <w:rPr>
          <w:b/>
          <w:i/>
        </w:rPr>
        <w:t>Claim</w:t>
      </w:r>
      <w:r w:rsidRPr="00217C62">
        <w:t>” means any charges, complaints, actions, suits, proceedings, hearings, investigations, claims or demands.</w:t>
      </w:r>
    </w:p>
    <w:p w14:paraId="66F283A7" w14:textId="5280D24A" w:rsidR="00682422" w:rsidRPr="00217C62" w:rsidRDefault="00682422" w:rsidP="001D1BA7">
      <w:pPr>
        <w:spacing w:after="220"/>
      </w:pPr>
      <w:r w:rsidRPr="00217C62">
        <w:t>“</w:t>
      </w:r>
      <w:r w:rsidRPr="00217C62">
        <w:rPr>
          <w:b/>
          <w:i/>
        </w:rPr>
        <w:t>Confidentiality Agreement</w:t>
      </w:r>
      <w:r w:rsidRPr="00217C62">
        <w:t>” means all Confidential Disclosure Agreements between the parties that remain in effect after the Effective Date.</w:t>
      </w:r>
    </w:p>
    <w:p w14:paraId="00B19376" w14:textId="32AFB756" w:rsidR="00757E23" w:rsidRPr="00217C62" w:rsidRDefault="00757E23" w:rsidP="001D1BA7">
      <w:pPr>
        <w:spacing w:after="220"/>
      </w:pPr>
      <w:r w:rsidRPr="00217C62">
        <w:t>“</w:t>
      </w:r>
      <w:r w:rsidRPr="00217C62">
        <w:rPr>
          <w:b/>
          <w:i/>
        </w:rPr>
        <w:t>Copyrights</w:t>
      </w:r>
      <w:r w:rsidRPr="00217C62">
        <w:t xml:space="preserve">” mean the software, documentation and other copyrightable works, whether or not registered, that (i) are owned by Drexel on the Effective Date and (ii) are listed in Exhibit </w:t>
      </w:r>
      <w:r w:rsidR="00483814" w:rsidRPr="00217C62">
        <w:rPr>
          <w:highlight w:val="cyan"/>
        </w:rPr>
        <w:t>C</w:t>
      </w:r>
      <w:r w:rsidRPr="00217C62">
        <w:t>.</w:t>
      </w:r>
    </w:p>
    <w:p w14:paraId="3772B7A9" w14:textId="77777777" w:rsidR="00E670E8" w:rsidRPr="00217C62" w:rsidRDefault="00E670E8" w:rsidP="001D1BA7">
      <w:pPr>
        <w:spacing w:after="220"/>
      </w:pPr>
      <w:r w:rsidRPr="00217C62">
        <w:t>“</w:t>
      </w:r>
      <w:r w:rsidRPr="00217C62">
        <w:rPr>
          <w:b/>
          <w:i/>
        </w:rPr>
        <w:t>Derivative Work</w:t>
      </w:r>
      <w:r w:rsidRPr="00217C62">
        <w:t>” shall have the meaning given to such term the United States Copyright Law and any rules, regulations or interpretations promulgated thereunder</w:t>
      </w:r>
      <w:r w:rsidR="001071C0" w:rsidRPr="00217C62">
        <w:t>, including, without limitation, any translations</w:t>
      </w:r>
      <w:r w:rsidR="008C1E9B" w:rsidRPr="00217C62">
        <w:t xml:space="preserve"> of</w:t>
      </w:r>
      <w:r w:rsidR="001071C0" w:rsidRPr="00217C62">
        <w:t>, modifications</w:t>
      </w:r>
      <w:r w:rsidR="008C1E9B" w:rsidRPr="00217C62">
        <w:t xml:space="preserve"> of</w:t>
      </w:r>
      <w:r w:rsidR="001071C0" w:rsidRPr="00217C62">
        <w:t xml:space="preserve">, or works based </w:t>
      </w:r>
      <w:r w:rsidR="008C1E9B" w:rsidRPr="00217C62">
        <w:t>on</w:t>
      </w:r>
      <w:r w:rsidR="001071C0" w:rsidRPr="00217C62">
        <w:t xml:space="preserve"> a work provided hereunder</w:t>
      </w:r>
      <w:r w:rsidRPr="00217C62">
        <w:t>.</w:t>
      </w:r>
    </w:p>
    <w:p w14:paraId="46FCA52A" w14:textId="2DCF856A" w:rsidR="00506D39" w:rsidRPr="00217C62" w:rsidRDefault="00506D39" w:rsidP="001D1BA7">
      <w:pPr>
        <w:spacing w:after="220"/>
      </w:pPr>
      <w:r w:rsidRPr="00217C62">
        <w:t>“</w:t>
      </w:r>
      <w:r w:rsidRPr="00217C62">
        <w:rPr>
          <w:b/>
          <w:i/>
        </w:rPr>
        <w:t>Development Plan</w:t>
      </w:r>
      <w:r w:rsidRPr="00217C62">
        <w:t>” means a plan prepared by Company and delivered to Drexel</w:t>
      </w:r>
      <w:r w:rsidR="00CA024C" w:rsidRPr="00217C62">
        <w:t xml:space="preserve"> pursuant to </w:t>
      </w:r>
      <w:r w:rsidR="00483814" w:rsidRPr="00217C62">
        <w:t>Article</w:t>
      </w:r>
      <w:r w:rsidR="00CA024C" w:rsidRPr="00217C62">
        <w:t xml:space="preserve"> </w:t>
      </w:r>
      <w:r w:rsidR="00483814" w:rsidRPr="00217C62">
        <w:rPr>
          <w:highlight w:val="cyan"/>
        </w:rPr>
        <w:t>4</w:t>
      </w:r>
      <w:r w:rsidR="00CA024C" w:rsidRPr="00217C62">
        <w:t>,</w:t>
      </w:r>
      <w:r w:rsidRPr="00217C62">
        <w:t xml:space="preserve"> which </w:t>
      </w:r>
      <w:r w:rsidR="00CA024C" w:rsidRPr="00217C62">
        <w:t>shall include</w:t>
      </w:r>
      <w:r w:rsidRPr="00217C62">
        <w:t>, at a minimum, the information listed on Exhibit</w:t>
      </w:r>
      <w:r w:rsidR="00CA024C" w:rsidRPr="00217C62">
        <w:t xml:space="preserve"> </w:t>
      </w:r>
      <w:r w:rsidR="00483814" w:rsidRPr="00217C62">
        <w:rPr>
          <w:highlight w:val="cyan"/>
        </w:rPr>
        <w:t>D</w:t>
      </w:r>
      <w:r w:rsidR="00CA024C" w:rsidRPr="00217C62">
        <w:t>.</w:t>
      </w:r>
    </w:p>
    <w:p w14:paraId="6559083C" w14:textId="40C4C494" w:rsidR="00123CC8" w:rsidRPr="00217C62" w:rsidRDefault="00123CC8" w:rsidP="00123CC8">
      <w:pPr>
        <w:spacing w:after="220"/>
      </w:pPr>
      <w:r w:rsidRPr="00217C62">
        <w:t>“</w:t>
      </w:r>
      <w:r w:rsidRPr="00217C62">
        <w:rPr>
          <w:b/>
          <w:i/>
        </w:rPr>
        <w:t>End-User</w:t>
      </w:r>
      <w:r w:rsidRPr="00217C62">
        <w:t>” means a third-</w:t>
      </w:r>
      <w:r w:rsidR="00EE3A89">
        <w:t>party</w:t>
      </w:r>
      <w:r w:rsidR="00EE3A89" w:rsidRPr="00217C62">
        <w:t xml:space="preserve"> </w:t>
      </w:r>
      <w:r w:rsidRPr="00217C62">
        <w:t>who receives a sublicense, in whole or in part, of the License</w:t>
      </w:r>
      <w:r w:rsidR="00DC1896">
        <w:t xml:space="preserve"> permitted under this Agreement</w:t>
      </w:r>
      <w:r w:rsidRPr="00217C62">
        <w:t xml:space="preserve"> from </w:t>
      </w:r>
      <w:r w:rsidR="00DC1896">
        <w:t xml:space="preserve">the </w:t>
      </w:r>
      <w:r w:rsidRPr="00217C62">
        <w:t xml:space="preserve">Company, an Affiliate or a Sublicensee </w:t>
      </w:r>
      <w:r w:rsidR="00A645C9" w:rsidRPr="00217C62">
        <w:t>to use</w:t>
      </w:r>
      <w:r w:rsidR="00A0624B" w:rsidRPr="00217C62">
        <w:t xml:space="preserve"> (for internal use only)</w:t>
      </w:r>
      <w:r w:rsidR="00A645C9" w:rsidRPr="00217C62">
        <w:t>, but not distribute</w:t>
      </w:r>
      <w:r w:rsidR="00483814" w:rsidRPr="00217C62">
        <w:t xml:space="preserve">, license, sublicense </w:t>
      </w:r>
      <w:r w:rsidR="00955F72" w:rsidRPr="00217C62">
        <w:t>or otherwise make commercially available, including, without limitation, via SAAS or a similar platform</w:t>
      </w:r>
      <w:r w:rsidR="00A645C9" w:rsidRPr="00217C62">
        <w:t xml:space="preserve">, one or more Licensed Products </w:t>
      </w:r>
      <w:r w:rsidRPr="00217C62">
        <w:t>pursuant to a Sale.</w:t>
      </w:r>
    </w:p>
    <w:p w14:paraId="239DC6AE" w14:textId="77777777" w:rsidR="00A645C9" w:rsidRPr="00217C62" w:rsidRDefault="00A645C9" w:rsidP="00A645C9">
      <w:pPr>
        <w:spacing w:after="220"/>
      </w:pPr>
      <w:r w:rsidRPr="00217C62">
        <w:t>“</w:t>
      </w:r>
      <w:r w:rsidRPr="00217C62">
        <w:rPr>
          <w:b/>
          <w:i/>
        </w:rPr>
        <w:t>End-User License</w:t>
      </w:r>
      <w:r w:rsidRPr="00217C62">
        <w:t>” means a sublicense, in whole or in part, of the License received by an End-User.</w:t>
      </w:r>
    </w:p>
    <w:p w14:paraId="780E0F4C" w14:textId="58862729" w:rsidR="000B7D60" w:rsidRPr="00217C62" w:rsidRDefault="000B7D60" w:rsidP="00123CC8">
      <w:pPr>
        <w:spacing w:after="220"/>
      </w:pPr>
      <w:r w:rsidRPr="00217C62">
        <w:t>“</w:t>
      </w:r>
      <w:r w:rsidRPr="00217C62">
        <w:rPr>
          <w:b/>
          <w:i/>
        </w:rPr>
        <w:t>Equity Documents</w:t>
      </w:r>
      <w:r w:rsidRPr="00217C62">
        <w:t xml:space="preserve">” mean </w:t>
      </w:r>
      <w:r w:rsidR="004E7C78" w:rsidRPr="00217C62">
        <w:t>a</w:t>
      </w:r>
      <w:r w:rsidRPr="00217C62">
        <w:t xml:space="preserve"> Stock Purchase Agreement and </w:t>
      </w:r>
      <w:r w:rsidR="004E7C78" w:rsidRPr="00217C62">
        <w:t>a</w:t>
      </w:r>
      <w:r w:rsidRPr="00217C62">
        <w:t xml:space="preserve"> Stockholders Agreement </w:t>
      </w:r>
      <w:r w:rsidR="00A0624B" w:rsidRPr="00217C62">
        <w:t xml:space="preserve">(or such analogous documents for as necessary for a limited liability company or limited partnership, as applicable) </w:t>
      </w:r>
      <w:r w:rsidRPr="00217C62">
        <w:t xml:space="preserve">between Company and Drexel, substantially in the forms attached </w:t>
      </w:r>
      <w:r w:rsidR="00F1781A" w:rsidRPr="00217C62">
        <w:t xml:space="preserve">to this Agreement </w:t>
      </w:r>
      <w:r w:rsidR="00A0624B" w:rsidRPr="00217C62">
        <w:t xml:space="preserve">as Exhibit </w:t>
      </w:r>
      <w:r w:rsidR="00483814" w:rsidRPr="00217C62">
        <w:rPr>
          <w:highlight w:val="cyan"/>
        </w:rPr>
        <w:t>E</w:t>
      </w:r>
      <w:r w:rsidRPr="00217C62">
        <w:t>.</w:t>
      </w:r>
    </w:p>
    <w:p w14:paraId="6AA33C93" w14:textId="3EB82FF4" w:rsidR="00784662" w:rsidRPr="00217C62" w:rsidRDefault="00784662" w:rsidP="001D1BA7">
      <w:pPr>
        <w:spacing w:after="220"/>
      </w:pPr>
      <w:r w:rsidRPr="00C87A8E">
        <w:rPr>
          <w:i/>
        </w:rPr>
        <w:t>“</w:t>
      </w:r>
      <w:r w:rsidRPr="00217C62">
        <w:rPr>
          <w:b/>
          <w:i/>
        </w:rPr>
        <w:t>Field of Use</w:t>
      </w:r>
      <w:r w:rsidRPr="00C87A8E">
        <w:rPr>
          <w:i/>
        </w:rPr>
        <w:t>”</w:t>
      </w:r>
      <w:r w:rsidRPr="00217C62">
        <w:rPr>
          <w:b/>
          <w:i/>
        </w:rPr>
        <w:t xml:space="preserve"> </w:t>
      </w:r>
      <w:r w:rsidRPr="00217C62">
        <w:t xml:space="preserve">means </w:t>
      </w:r>
      <w:r w:rsidR="005F3701" w:rsidRPr="00217C62">
        <w:t>[</w:t>
      </w:r>
      <w:r w:rsidR="005F3701" w:rsidRPr="00217C62">
        <w:rPr>
          <w:highlight w:val="green"/>
        </w:rPr>
        <w:t>_________</w:t>
      </w:r>
      <w:r w:rsidR="005F3701" w:rsidRPr="00217C62">
        <w:t>]</w:t>
      </w:r>
      <w:r w:rsidR="00F532FB" w:rsidRPr="00217C62">
        <w:t>.</w:t>
      </w:r>
    </w:p>
    <w:p w14:paraId="1357C4EC" w14:textId="7D84FF72" w:rsidR="00582488" w:rsidRPr="00217C62" w:rsidRDefault="00483D6F" w:rsidP="001D1BA7">
      <w:pPr>
        <w:spacing w:after="220"/>
      </w:pPr>
      <w:r w:rsidRPr="00217C62">
        <w:t>“</w:t>
      </w:r>
      <w:r w:rsidRPr="00217C62">
        <w:rPr>
          <w:b/>
          <w:i/>
        </w:rPr>
        <w:t>Indemnification Event</w:t>
      </w:r>
      <w:r w:rsidRPr="00217C62">
        <w:t xml:space="preserve">” means any Claim against one or more Indemnified Parties arising out of or resulting from: (a) the development, testing, use, manufacture, </w:t>
      </w:r>
      <w:r w:rsidR="00993B74" w:rsidRPr="00217C62">
        <w:t xml:space="preserve">reproduction, display, </w:t>
      </w:r>
      <w:r w:rsidRPr="00217C62">
        <w:t>promotion, sale</w:t>
      </w:r>
      <w:r w:rsidR="00993B74" w:rsidRPr="00217C62">
        <w:t xml:space="preserve">, preparation of </w:t>
      </w:r>
      <w:r w:rsidR="00E670E8" w:rsidRPr="00217C62">
        <w:t>D</w:t>
      </w:r>
      <w:r w:rsidR="00993B74" w:rsidRPr="00217C62">
        <w:t xml:space="preserve">erivative </w:t>
      </w:r>
      <w:r w:rsidR="00E670E8" w:rsidRPr="00217C62">
        <w:t>W</w:t>
      </w:r>
      <w:r w:rsidR="00993B74" w:rsidRPr="00217C62">
        <w:t>orks, distribution</w:t>
      </w:r>
      <w:r w:rsidRPr="00217C62">
        <w:t xml:space="preserve"> or other disposition of any </w:t>
      </w:r>
      <w:r w:rsidR="00F82590" w:rsidRPr="00217C62">
        <w:t xml:space="preserve">Patent Rights, </w:t>
      </w:r>
      <w:r w:rsidR="00993B74" w:rsidRPr="00217C62">
        <w:t xml:space="preserve">Copyrights, </w:t>
      </w:r>
      <w:r w:rsidR="00F82590" w:rsidRPr="00217C62">
        <w:t xml:space="preserve">Trademarks, </w:t>
      </w:r>
      <w:r w:rsidRPr="00217C62">
        <w:t xml:space="preserve">Technical Information or Licensed Products by Company, its Affiliates, </w:t>
      </w:r>
      <w:r w:rsidR="006A695F" w:rsidRPr="00217C62">
        <w:t>S</w:t>
      </w:r>
      <w:r w:rsidRPr="00217C62">
        <w:t>ublicensees, assignees or vendors or third parties, including, but not limited to, (</w:t>
      </w:r>
      <w:r w:rsidR="006F214B" w:rsidRPr="00217C62">
        <w:t>i</w:t>
      </w:r>
      <w:r w:rsidRPr="00217C62">
        <w:t>) any product liability or other Claim of any kind related to use by a third party of a Licensed Product, (</w:t>
      </w:r>
      <w:r w:rsidR="006F214B" w:rsidRPr="00217C62">
        <w:t>ii</w:t>
      </w:r>
      <w:r w:rsidRPr="00217C62">
        <w:t xml:space="preserve">) any Claim by a third party that the use of any </w:t>
      </w:r>
      <w:r w:rsidR="00F82590" w:rsidRPr="00217C62">
        <w:t xml:space="preserve">Patent Rights, </w:t>
      </w:r>
      <w:r w:rsidR="00CF3885" w:rsidRPr="00217C62">
        <w:t>Copyrights</w:t>
      </w:r>
      <w:r w:rsidR="00F82590" w:rsidRPr="00217C62">
        <w:t>,</w:t>
      </w:r>
      <w:r w:rsidR="00CF3885" w:rsidRPr="00217C62">
        <w:t xml:space="preserve"> </w:t>
      </w:r>
      <w:r w:rsidR="00F82590" w:rsidRPr="00217C62">
        <w:t>Trademarks,</w:t>
      </w:r>
      <w:r w:rsidR="00290FCB">
        <w:t xml:space="preserve"> </w:t>
      </w:r>
      <w:r w:rsidR="00CF3885" w:rsidRPr="00217C62">
        <w:t xml:space="preserve">or </w:t>
      </w:r>
      <w:r w:rsidRPr="00217C62">
        <w:t xml:space="preserve">Technical Information or the design, composition, manufacture, use, </w:t>
      </w:r>
      <w:r w:rsidR="00993B74" w:rsidRPr="00217C62">
        <w:t xml:space="preserve">reproduction, display, </w:t>
      </w:r>
      <w:r w:rsidRPr="00217C62">
        <w:t>sale</w:t>
      </w:r>
      <w:r w:rsidR="00993B74" w:rsidRPr="00217C62">
        <w:t xml:space="preserve">, preparation of </w:t>
      </w:r>
      <w:r w:rsidR="00E670E8" w:rsidRPr="00217C62">
        <w:t>D</w:t>
      </w:r>
      <w:r w:rsidR="00993B74" w:rsidRPr="00217C62">
        <w:t xml:space="preserve">erivative </w:t>
      </w:r>
      <w:r w:rsidR="00E670E8" w:rsidRPr="00217C62">
        <w:t>W</w:t>
      </w:r>
      <w:r w:rsidR="00993B74" w:rsidRPr="00217C62">
        <w:t>orks, distribution</w:t>
      </w:r>
      <w:r w:rsidRPr="00217C62">
        <w:t xml:space="preserve"> or other disposition of any Licensed Product infringes or violates any patent, </w:t>
      </w:r>
      <w:r w:rsidRPr="00217C62">
        <w:lastRenderedPageBreak/>
        <w:t>copyright, trade secret, trademark or other intellectual property right of such third party, (</w:t>
      </w:r>
      <w:r w:rsidR="006F214B" w:rsidRPr="00217C62">
        <w:t>iii</w:t>
      </w:r>
      <w:r w:rsidRPr="00217C62">
        <w:t xml:space="preserve">) any Claim by a third party relating to </w:t>
      </w:r>
      <w:r w:rsidR="00F1781A" w:rsidRPr="00217C62">
        <w:t xml:space="preserve">any </w:t>
      </w:r>
      <w:r w:rsidRPr="00217C62">
        <w:t>clinical trials or studies for Licensed Products</w:t>
      </w:r>
      <w:r w:rsidR="001760C7" w:rsidRPr="00217C62">
        <w:t xml:space="preserve">, and (iv) any Claim by a third party relating to </w:t>
      </w:r>
      <w:r w:rsidR="008F40E1" w:rsidRPr="00217C62">
        <w:t>any</w:t>
      </w:r>
      <w:r w:rsidR="001760C7" w:rsidRPr="00217C62">
        <w:t xml:space="preserve"> </w:t>
      </w:r>
      <w:r w:rsidR="008F40E1" w:rsidRPr="00217C62">
        <w:t>T</w:t>
      </w:r>
      <w:r w:rsidR="001760C7" w:rsidRPr="00217C62">
        <w:t>hird</w:t>
      </w:r>
      <w:r w:rsidR="008F40E1" w:rsidRPr="00217C62">
        <w:t xml:space="preserve"> P</w:t>
      </w:r>
      <w:r w:rsidR="001760C7" w:rsidRPr="00217C62">
        <w:t xml:space="preserve">arty </w:t>
      </w:r>
      <w:r w:rsidR="008F40E1" w:rsidRPr="00217C62">
        <w:t>S</w:t>
      </w:r>
      <w:r w:rsidR="001760C7" w:rsidRPr="00217C62">
        <w:t>oftware</w:t>
      </w:r>
      <w:r w:rsidRPr="00217C62">
        <w:t>; (b) any material breach of this Agreeme</w:t>
      </w:r>
      <w:r w:rsidR="004E7C78" w:rsidRPr="00217C62">
        <w:t xml:space="preserve">nt by Company or its Affiliates, </w:t>
      </w:r>
      <w:r w:rsidR="006A695F" w:rsidRPr="00217C62">
        <w:t>S</w:t>
      </w:r>
      <w:r w:rsidRPr="00217C62">
        <w:t>ublicensees</w:t>
      </w:r>
      <w:r w:rsidR="004E7C78" w:rsidRPr="00217C62">
        <w:t xml:space="preserve"> or End-Users</w:t>
      </w:r>
      <w:r w:rsidRPr="00217C62">
        <w:t xml:space="preserve">; and (c) the enforcement of </w:t>
      </w:r>
      <w:r w:rsidR="006B14E2" w:rsidRPr="00217C62">
        <w:t xml:space="preserve">Article </w:t>
      </w:r>
      <w:r w:rsidR="00DA39C4" w:rsidRPr="00217C62">
        <w:rPr>
          <w:highlight w:val="cyan"/>
        </w:rPr>
        <w:t>1</w:t>
      </w:r>
      <w:r w:rsidR="004E7C78" w:rsidRPr="00217C62">
        <w:rPr>
          <w:highlight w:val="cyan"/>
        </w:rPr>
        <w:t>3</w:t>
      </w:r>
      <w:r w:rsidR="00DA39C4" w:rsidRPr="00217C62">
        <w:t xml:space="preserve"> </w:t>
      </w:r>
      <w:r w:rsidR="00DA39C4" w:rsidRPr="00217C62">
        <w:rPr>
          <w:b/>
        </w:rPr>
        <w:t xml:space="preserve"> </w:t>
      </w:r>
      <w:r w:rsidR="00705060" w:rsidRPr="00217C62">
        <w:t>by any Indemnified Party.</w:t>
      </w:r>
    </w:p>
    <w:p w14:paraId="292A4C54" w14:textId="77777777" w:rsidR="00582488" w:rsidRPr="00217C62" w:rsidRDefault="00582488" w:rsidP="001D1BA7">
      <w:pPr>
        <w:spacing w:after="220"/>
      </w:pPr>
      <w:r w:rsidRPr="00217C62">
        <w:t>“</w:t>
      </w:r>
      <w:r w:rsidRPr="00217C62">
        <w:rPr>
          <w:b/>
          <w:i/>
        </w:rPr>
        <w:t>Indemnified Party</w:t>
      </w:r>
      <w:r w:rsidRPr="00217C62">
        <w:t>” means each of Drexel and its trustees, officers, faculty, agents, contra</w:t>
      </w:r>
      <w:r w:rsidR="00705060" w:rsidRPr="00217C62">
        <w:t>ctors, employees and students.</w:t>
      </w:r>
    </w:p>
    <w:p w14:paraId="56BF0E01" w14:textId="79251299" w:rsidR="000B7D60" w:rsidRPr="00217C62" w:rsidRDefault="000B7D60" w:rsidP="001D1BA7">
      <w:pPr>
        <w:spacing w:after="220"/>
      </w:pPr>
      <w:r w:rsidRPr="00217C62">
        <w:t>“</w:t>
      </w:r>
      <w:r w:rsidRPr="00217C62">
        <w:rPr>
          <w:b/>
          <w:i/>
        </w:rPr>
        <w:t>Investigator</w:t>
      </w:r>
      <w:r w:rsidR="00951751" w:rsidRPr="00217C62">
        <w:rPr>
          <w:b/>
          <w:i/>
        </w:rPr>
        <w:t>(s)</w:t>
      </w:r>
      <w:r w:rsidRPr="00217C62">
        <w:t>” means the lead investigator</w:t>
      </w:r>
      <w:r w:rsidR="00951751" w:rsidRPr="00217C62">
        <w:t>(s)</w:t>
      </w:r>
      <w:r w:rsidRPr="00217C62">
        <w:t xml:space="preserve"> of Drexel with respect to the </w:t>
      </w:r>
      <w:r w:rsidR="00F82590" w:rsidRPr="00217C62">
        <w:t xml:space="preserve">Patent Rights and/or </w:t>
      </w:r>
      <w:r w:rsidR="00757E23" w:rsidRPr="00217C62">
        <w:t xml:space="preserve">Copyrights </w:t>
      </w:r>
      <w:r w:rsidR="00277BE2" w:rsidRPr="00217C62">
        <w:t xml:space="preserve">who </w:t>
      </w:r>
      <w:r w:rsidR="00951751" w:rsidRPr="00217C62">
        <w:t>are</w:t>
      </w:r>
      <w:r w:rsidR="00277BE2" w:rsidRPr="00217C62">
        <w:t xml:space="preserve"> </w:t>
      </w:r>
      <w:r w:rsidRPr="00217C62">
        <w:t>specified on the Signature Page.</w:t>
      </w:r>
    </w:p>
    <w:p w14:paraId="7A890DE2" w14:textId="77777777" w:rsidR="00582488" w:rsidRPr="00217C62" w:rsidRDefault="00582488" w:rsidP="001D1BA7">
      <w:pPr>
        <w:spacing w:after="220"/>
      </w:pPr>
      <w:r w:rsidRPr="00217C62">
        <w:t>“</w:t>
      </w:r>
      <w:r w:rsidRPr="00217C62">
        <w:rPr>
          <w:b/>
          <w:i/>
        </w:rPr>
        <w:t>Liabilities</w:t>
      </w:r>
      <w:r w:rsidRPr="00217C62">
        <w:t>” means all damages, awards, deficiencies, settlement amounts, defaults, assessments, fines, dues, penalties, costs, fees, liabilities, obligations, taxes, liens, losses, lost profits and expenses (including, but not limited to, court costs, interest and reasonable fees of attorneys, accountants and other experts) that are incurred by an Indemnified Party or awarded or otherwise required to be paid to third pa</w:t>
      </w:r>
      <w:r w:rsidR="00705060" w:rsidRPr="00217C62">
        <w:t>rties by an Indemnified Party.</w:t>
      </w:r>
    </w:p>
    <w:p w14:paraId="76E688EA" w14:textId="692A6ACD" w:rsidR="000B7D60" w:rsidRPr="00217C62" w:rsidRDefault="000B7D60" w:rsidP="001D1BA7">
      <w:pPr>
        <w:spacing w:after="220"/>
      </w:pPr>
      <w:r w:rsidRPr="00217C62">
        <w:t>“</w:t>
      </w:r>
      <w:r w:rsidRPr="00217C62">
        <w:rPr>
          <w:b/>
          <w:i/>
        </w:rPr>
        <w:t>License</w:t>
      </w:r>
      <w:r w:rsidRPr="00217C62">
        <w:t xml:space="preserve">” means the license granted by Drexel </w:t>
      </w:r>
      <w:r w:rsidR="008055A2" w:rsidRPr="00217C62">
        <w:t>to</w:t>
      </w:r>
      <w:r w:rsidRPr="00217C62">
        <w:t xml:space="preserve"> Company pursuant to </w:t>
      </w:r>
      <w:r w:rsidR="00642127" w:rsidRPr="00217C62">
        <w:t xml:space="preserve">Article </w:t>
      </w:r>
      <w:r w:rsidR="00F82590" w:rsidRPr="00217C62">
        <w:rPr>
          <w:highlight w:val="cyan"/>
        </w:rPr>
        <w:t>3</w:t>
      </w:r>
      <w:r w:rsidR="00F82590" w:rsidRPr="00217C62">
        <w:t xml:space="preserve"> of the Terms and Conditions and pursuant to Section </w:t>
      </w:r>
      <w:r w:rsidR="00F82590" w:rsidRPr="00217C62">
        <w:rPr>
          <w:highlight w:val="cyan"/>
        </w:rPr>
        <w:t>1.2</w:t>
      </w:r>
      <w:r w:rsidR="00F82590" w:rsidRPr="00217C62">
        <w:t xml:space="preserve"> of the Trademark License Terms</w:t>
      </w:r>
      <w:r w:rsidRPr="00217C62">
        <w:t>.</w:t>
      </w:r>
    </w:p>
    <w:p w14:paraId="051F75EB" w14:textId="6D07F1A0" w:rsidR="00582488" w:rsidRPr="00217C62" w:rsidRDefault="007C0382" w:rsidP="001D1BA7">
      <w:pPr>
        <w:spacing w:after="220"/>
      </w:pPr>
      <w:r w:rsidRPr="00217C62">
        <w:t>“</w:t>
      </w:r>
      <w:r w:rsidRPr="00217C62">
        <w:rPr>
          <w:b/>
          <w:i/>
        </w:rPr>
        <w:t>Licensed Products</w:t>
      </w:r>
      <w:r w:rsidRPr="00217C62">
        <w:t>” means products that are made, made for, used, imported, offered for sale</w:t>
      </w:r>
      <w:r w:rsidR="00757E23" w:rsidRPr="00217C62">
        <w:t xml:space="preserve">, sold, copied, displayed, distributed or are </w:t>
      </w:r>
      <w:r w:rsidR="00E670E8" w:rsidRPr="00217C62">
        <w:t>D</w:t>
      </w:r>
      <w:r w:rsidR="00757E23" w:rsidRPr="00217C62">
        <w:t xml:space="preserve">erivative </w:t>
      </w:r>
      <w:r w:rsidR="00E670E8" w:rsidRPr="00217C62">
        <w:t>W</w:t>
      </w:r>
      <w:r w:rsidR="00757E23" w:rsidRPr="00217C62">
        <w:t>orks prepared</w:t>
      </w:r>
      <w:r w:rsidRPr="00217C62">
        <w:t xml:space="preserve"> by Company or its Affiliates or </w:t>
      </w:r>
      <w:r w:rsidR="006A695F" w:rsidRPr="00217C62">
        <w:t>S</w:t>
      </w:r>
      <w:r w:rsidRPr="00217C62">
        <w:t>ublicensees and that</w:t>
      </w:r>
      <w:r w:rsidR="00277BE2" w:rsidRPr="00217C62">
        <w:t>:</w:t>
      </w:r>
      <w:r w:rsidRPr="00217C62">
        <w:t xml:space="preserve"> </w:t>
      </w:r>
      <w:r w:rsidR="00757E23" w:rsidRPr="00217C62">
        <w:t>(</w:t>
      </w:r>
      <w:r w:rsidR="003A65C1" w:rsidRPr="00217C62">
        <w:t>a</w:t>
      </w:r>
      <w:r w:rsidR="00757E23" w:rsidRPr="00217C62">
        <w:t xml:space="preserve">) in the absence of this Agreement, would infringe </w:t>
      </w:r>
      <w:r w:rsidR="00993B74" w:rsidRPr="00217C62">
        <w:t xml:space="preserve">any of </w:t>
      </w:r>
      <w:r w:rsidR="00757E23" w:rsidRPr="00217C62">
        <w:t xml:space="preserve">the </w:t>
      </w:r>
      <w:r w:rsidR="00F82590" w:rsidRPr="00217C62">
        <w:t xml:space="preserve">Patent Rights and/or </w:t>
      </w:r>
      <w:r w:rsidR="00757E23" w:rsidRPr="00217C62">
        <w:t>Copyrights</w:t>
      </w:r>
      <w:r w:rsidR="00F82590" w:rsidRPr="00217C62">
        <w:t xml:space="preserve"> and/or </w:t>
      </w:r>
      <w:r w:rsidR="004E7C78" w:rsidRPr="00217C62">
        <w:t xml:space="preserve">the </w:t>
      </w:r>
      <w:r w:rsidR="00F82590" w:rsidRPr="00217C62">
        <w:t>Trademarks</w:t>
      </w:r>
      <w:r w:rsidR="00757E23" w:rsidRPr="00217C62">
        <w:t xml:space="preserve">; </w:t>
      </w:r>
      <w:r w:rsidR="000C707C" w:rsidRPr="00217C62">
        <w:t>(</w:t>
      </w:r>
      <w:r w:rsidR="003A65C1" w:rsidRPr="00217C62">
        <w:t>b</w:t>
      </w:r>
      <w:r w:rsidR="000C707C" w:rsidRPr="00217C62">
        <w:t>) use, at least in part, the Technical Information</w:t>
      </w:r>
      <w:r w:rsidR="004E7C78" w:rsidRPr="00217C62">
        <w:t>;</w:t>
      </w:r>
      <w:r w:rsidR="00F82590" w:rsidRPr="00217C62">
        <w:t xml:space="preserve"> or (c) use a process or machine covered by a claim of Patent Rights, in </w:t>
      </w:r>
      <w:r w:rsidR="0084062E">
        <w:t>any</w:t>
      </w:r>
      <w:r w:rsidR="00F82590" w:rsidRPr="00217C62">
        <w:t xml:space="preserve"> case, whether or not the claim is issued or pending</w:t>
      </w:r>
      <w:r w:rsidR="00705060" w:rsidRPr="00217C62">
        <w:t>.</w:t>
      </w:r>
    </w:p>
    <w:p w14:paraId="03BAA2F8" w14:textId="513213BA" w:rsidR="00CC2F42" w:rsidRPr="00217C62" w:rsidRDefault="00CC2F42" w:rsidP="001D1BA7">
      <w:pPr>
        <w:spacing w:after="220"/>
      </w:pPr>
      <w:r w:rsidRPr="00217C62">
        <w:t>“</w:t>
      </w:r>
      <w:r w:rsidRPr="00217C62">
        <w:rPr>
          <w:b/>
          <w:i/>
        </w:rPr>
        <w:t>Litigation Expenditures”</w:t>
      </w:r>
      <w:r w:rsidRPr="00217C62">
        <w:t xml:space="preserve"> means: reasonable attorneys’ fees, court costs, local counsel fees, deposition costs, subpoena costs, court reporter costs, expert fees, and other reasonable expenses directly incurred for investigation or litigation of </w:t>
      </w:r>
      <w:r w:rsidR="00F82590" w:rsidRPr="00217C62">
        <w:t>C</w:t>
      </w:r>
      <w:r w:rsidRPr="00217C62">
        <w:t>laims.</w:t>
      </w:r>
    </w:p>
    <w:p w14:paraId="22FB640E" w14:textId="6F5EA723" w:rsidR="00582488" w:rsidRPr="00217C62" w:rsidRDefault="00582488" w:rsidP="001D1BA7">
      <w:pPr>
        <w:spacing w:after="220"/>
      </w:pPr>
      <w:r w:rsidRPr="00217C62">
        <w:t>“</w:t>
      </w:r>
      <w:r w:rsidRPr="00217C62">
        <w:rPr>
          <w:b/>
          <w:i/>
          <w:iCs/>
        </w:rPr>
        <w:t>Net Sales</w:t>
      </w:r>
      <w:r w:rsidRPr="00217C62">
        <w:t xml:space="preserve">” means the consideration received or expected from, or the fair market value attributable to, each Sale, less Qualifying Costs that are directly attributable to a Sale, specifically identified on an invoice or other documentation and actually borne by Company or its Affiliates or </w:t>
      </w:r>
      <w:r w:rsidR="006A695F" w:rsidRPr="00217C62">
        <w:t>S</w:t>
      </w:r>
      <w:r w:rsidRPr="00217C62">
        <w:t>ublicensees.  For purposes of determining Net Sales, the words “</w:t>
      </w:r>
      <w:r w:rsidRPr="00217C62">
        <w:rPr>
          <w:i/>
        </w:rPr>
        <w:t>fair market value</w:t>
      </w:r>
      <w:r w:rsidRPr="00217C62">
        <w:t xml:space="preserve">” mean the cash consideration that Company or its Affiliates or </w:t>
      </w:r>
      <w:r w:rsidR="006A695F" w:rsidRPr="00217C62">
        <w:t>S</w:t>
      </w:r>
      <w:r w:rsidRPr="00217C62">
        <w:t>ublicensees would realize from an unrelated buyer in an arm</w:t>
      </w:r>
      <w:r w:rsidR="00F82590" w:rsidRPr="00217C62">
        <w:t>’</w:t>
      </w:r>
      <w:r w:rsidRPr="00217C62">
        <w:t>s length sale of an identical item sold in the same quantity and at the time</w:t>
      </w:r>
      <w:r w:rsidR="00705060" w:rsidRPr="00217C62">
        <w:t xml:space="preserve"> and place of the transaction.</w:t>
      </w:r>
    </w:p>
    <w:p w14:paraId="213A42F5" w14:textId="77777777" w:rsidR="000B7D60" w:rsidRPr="00217C62" w:rsidRDefault="000B7D60" w:rsidP="001D1BA7">
      <w:pPr>
        <w:spacing w:after="220"/>
      </w:pPr>
      <w:r w:rsidRPr="00217C62">
        <w:t>“</w:t>
      </w:r>
      <w:r w:rsidRPr="00217C62">
        <w:rPr>
          <w:b/>
          <w:i/>
        </w:rPr>
        <w:t>Notice</w:t>
      </w:r>
      <w:r w:rsidRPr="00217C62">
        <w:t>” means any notice or other required written communication under this Agreement.</w:t>
      </w:r>
    </w:p>
    <w:p w14:paraId="53276A9F" w14:textId="77777777" w:rsidR="00C4156D" w:rsidRPr="00217C62" w:rsidRDefault="00C4156D" w:rsidP="001D1BA7">
      <w:pPr>
        <w:keepNext/>
        <w:keepLines/>
        <w:spacing w:after="220"/>
      </w:pPr>
      <w:r w:rsidRPr="00217C62">
        <w:t>“</w:t>
      </w:r>
      <w:r w:rsidRPr="00217C62">
        <w:rPr>
          <w:b/>
          <w:i/>
        </w:rPr>
        <w:t>Notice Address</w:t>
      </w:r>
      <w:r w:rsidRPr="00217C62">
        <w:t xml:space="preserve">” means </w:t>
      </w:r>
      <w:r w:rsidR="000B7D60" w:rsidRPr="00217C62">
        <w:t>the parties respective Notice addresses specified on the Signature Page</w:t>
      </w:r>
      <w:r w:rsidR="00D11A51" w:rsidRPr="00217C62">
        <w:t>.</w:t>
      </w:r>
    </w:p>
    <w:p w14:paraId="0B1C86DD" w14:textId="79978935" w:rsidR="00F82590" w:rsidRPr="00217C62" w:rsidRDefault="00F82590" w:rsidP="001D1BA7">
      <w:pPr>
        <w:spacing w:after="220"/>
      </w:pPr>
      <w:r w:rsidRPr="00217C62">
        <w:t>“</w:t>
      </w:r>
      <w:r w:rsidRPr="00217C62">
        <w:rPr>
          <w:b/>
          <w:i/>
        </w:rPr>
        <w:t>Patent Rights</w:t>
      </w:r>
      <w:r w:rsidRPr="00217C62">
        <w:t xml:space="preserve">” means all patent rights represented by or issuing from: (a) the United States patents and patent applications listed on Exhibit </w:t>
      </w:r>
      <w:r w:rsidRPr="00217C62">
        <w:rPr>
          <w:highlight w:val="cyan"/>
        </w:rPr>
        <w:t>J</w:t>
      </w:r>
      <w:r w:rsidRPr="00217C62">
        <w:t>; (b) any continuation, divisional and re-issue applications of (a); and (c) any foreign counterparts and extensions of (a) or (b).</w:t>
      </w:r>
    </w:p>
    <w:p w14:paraId="66442B7B" w14:textId="63DF5DC0" w:rsidR="00D11A51" w:rsidRPr="00217C62" w:rsidRDefault="00C4156D" w:rsidP="001D1BA7">
      <w:pPr>
        <w:spacing w:after="220"/>
      </w:pPr>
      <w:r w:rsidRPr="00217C62">
        <w:t>“</w:t>
      </w:r>
      <w:r w:rsidRPr="00217C62">
        <w:rPr>
          <w:b/>
          <w:i/>
        </w:rPr>
        <w:t>Payment Address</w:t>
      </w:r>
      <w:r w:rsidRPr="00217C62">
        <w:t>” means</w:t>
      </w:r>
      <w:r w:rsidR="00D11A51" w:rsidRPr="00217C62">
        <w:t xml:space="preserve"> Drexel</w:t>
      </w:r>
      <w:r w:rsidR="000B7D60" w:rsidRPr="00217C62">
        <w:t>’s payment address</w:t>
      </w:r>
      <w:r w:rsidR="008055A2" w:rsidRPr="00217C62">
        <w:t xml:space="preserve"> or, in the case of a wire transfer, the electronic transfer information that are specified on the Signature Page.</w:t>
      </w:r>
    </w:p>
    <w:p w14:paraId="768EB1D6" w14:textId="46943C53" w:rsidR="004A3130" w:rsidRPr="004A3130" w:rsidRDefault="004A3130" w:rsidP="001D1BA7">
      <w:pPr>
        <w:spacing w:after="220"/>
      </w:pPr>
      <w:r>
        <w:lastRenderedPageBreak/>
        <w:t>“</w:t>
      </w:r>
      <w:r>
        <w:rPr>
          <w:b/>
          <w:i/>
        </w:rPr>
        <w:t>Permitted Sublicense</w:t>
      </w:r>
      <w:r>
        <w:t xml:space="preserve">” means any sublicense, in whole or in part, of the License under a Sublicense Agreement or </w:t>
      </w:r>
      <w:r w:rsidR="00240214">
        <w:t xml:space="preserve">an </w:t>
      </w:r>
      <w:r>
        <w:t>End</w:t>
      </w:r>
      <w:r w:rsidR="00240214">
        <w:t>-User License.</w:t>
      </w:r>
    </w:p>
    <w:p w14:paraId="514FD05F" w14:textId="51F79603" w:rsidR="00964425" w:rsidRPr="00217C62" w:rsidRDefault="00964425" w:rsidP="001D1BA7">
      <w:pPr>
        <w:spacing w:after="220"/>
      </w:pPr>
      <w:r w:rsidRPr="00217C62">
        <w:t>“</w:t>
      </w:r>
      <w:r w:rsidRPr="00217C62">
        <w:rPr>
          <w:b/>
        </w:rPr>
        <w:t>Q</w:t>
      </w:r>
      <w:r w:rsidRPr="00217C62">
        <w:rPr>
          <w:b/>
          <w:i/>
          <w:iCs/>
        </w:rPr>
        <w:t>ualifying Costs</w:t>
      </w:r>
      <w:r w:rsidRPr="00217C62">
        <w:t>” means</w:t>
      </w:r>
      <w:r w:rsidR="00C10DAF">
        <w:t xml:space="preserve"> the sum of</w:t>
      </w:r>
      <w:r w:rsidRPr="00217C62">
        <w:t xml:space="preserve">:  (a) customary discounts in the trade for quantity purchased, for prompt payment or for wholesalers and distributors; (b) credits or refunds for claims or returns that do not exceed the original invoice amount; (c) prepaid outbound transportation expenses and transportation insurance premiums; </w:t>
      </w:r>
      <w:r w:rsidR="00C10DAF" w:rsidRPr="00240214">
        <w:rPr>
          <w:u w:val="single"/>
        </w:rPr>
        <w:t>plus</w:t>
      </w:r>
      <w:r w:rsidRPr="00217C62">
        <w:t xml:space="preserve"> (d) sales and use taxes and other fees imposed by a governmental agency.</w:t>
      </w:r>
    </w:p>
    <w:p w14:paraId="7DF9BD33" w14:textId="3AAD282F" w:rsidR="002B0233" w:rsidRPr="00217C62" w:rsidRDefault="002B0233" w:rsidP="001D1BA7">
      <w:pPr>
        <w:spacing w:after="220"/>
      </w:pPr>
      <w:r w:rsidRPr="00217C62">
        <w:t>“</w:t>
      </w:r>
      <w:r w:rsidRPr="00217C62">
        <w:rPr>
          <w:b/>
          <w:i/>
          <w:iCs/>
        </w:rPr>
        <w:t>Quarter</w:t>
      </w:r>
      <w:r w:rsidRPr="00217C62">
        <w:t>” means each three-month period beginning on January 1, April 1, July 1 and October</w:t>
      </w:r>
      <w:r w:rsidR="00C87A8E">
        <w:t> </w:t>
      </w:r>
      <w:r w:rsidRPr="00217C62">
        <w:t>1.</w:t>
      </w:r>
    </w:p>
    <w:p w14:paraId="4FB2C444" w14:textId="38DC5526" w:rsidR="00582488" w:rsidRPr="00217C62" w:rsidRDefault="002B1B7E" w:rsidP="001D1BA7">
      <w:pPr>
        <w:spacing w:after="220"/>
      </w:pPr>
      <w:r w:rsidRPr="00217C62" w:rsidDel="002B1B7E">
        <w:t xml:space="preserve"> </w:t>
      </w:r>
      <w:r w:rsidR="00582488" w:rsidRPr="00217C62">
        <w:t>“</w:t>
      </w:r>
      <w:r w:rsidR="00582488" w:rsidRPr="00217C62">
        <w:rPr>
          <w:b/>
          <w:i/>
          <w:iCs/>
        </w:rPr>
        <w:t>Sale</w:t>
      </w:r>
      <w:r w:rsidR="00582488" w:rsidRPr="00217C62">
        <w:t>” means</w:t>
      </w:r>
      <w:r w:rsidR="00765F2F" w:rsidRPr="00217C62">
        <w:t>: (</w:t>
      </w:r>
      <w:r w:rsidR="008A7E6D">
        <w:t>a</w:t>
      </w:r>
      <w:r w:rsidR="00765F2F" w:rsidRPr="00217C62">
        <w:t>)</w:t>
      </w:r>
      <w:r w:rsidR="00582488" w:rsidRPr="00217C62">
        <w:t xml:space="preserve"> any bona fide transaction for which consideration is received or expected by Company or its Affiliate or </w:t>
      </w:r>
      <w:r w:rsidR="006A695F" w:rsidRPr="00217C62">
        <w:t>S</w:t>
      </w:r>
      <w:r w:rsidR="00582488" w:rsidRPr="00217C62">
        <w:t>ublicensee for the sale, use, lease, transfer or other disposition of a Licensed Product to a third party</w:t>
      </w:r>
      <w:r w:rsidR="00765F2F" w:rsidRPr="00217C62">
        <w:t>; or (</w:t>
      </w:r>
      <w:r w:rsidR="008A7E6D">
        <w:t>b</w:t>
      </w:r>
      <w:r w:rsidR="00765F2F" w:rsidRPr="00217C62">
        <w:t xml:space="preserve">) other revenue derived from the exploitation of any of the </w:t>
      </w:r>
      <w:r w:rsidR="00F82590" w:rsidRPr="00217C62">
        <w:t>Patent Rights, Copyrights, Trademarks, or Technical Information</w:t>
      </w:r>
      <w:r w:rsidR="00582488" w:rsidRPr="00217C62">
        <w:t xml:space="preserve">.  A Sale is deemed completed at the time that Company or its Affiliate or </w:t>
      </w:r>
      <w:r w:rsidR="006A695F" w:rsidRPr="00217C62">
        <w:t>S</w:t>
      </w:r>
      <w:r w:rsidR="00582488" w:rsidRPr="00217C62">
        <w:t>ublicensee invoices, ships or receives payment for a Licensed Product, whic</w:t>
      </w:r>
      <w:r w:rsidR="00705060" w:rsidRPr="00217C62">
        <w:t>hever occurs first.</w:t>
      </w:r>
    </w:p>
    <w:p w14:paraId="410D50BE" w14:textId="6852D501" w:rsidR="001D1BA7" w:rsidRPr="00217C62" w:rsidRDefault="00F82590" w:rsidP="001D1BA7">
      <w:pPr>
        <w:spacing w:after="220"/>
      </w:pPr>
      <w:r w:rsidRPr="00217C62">
        <w:t xml:space="preserve"> </w:t>
      </w:r>
      <w:r w:rsidR="001D1BA7" w:rsidRPr="00217C62">
        <w:t>“</w:t>
      </w:r>
      <w:r w:rsidR="001D1BA7" w:rsidRPr="00217C62">
        <w:rPr>
          <w:b/>
          <w:i/>
        </w:rPr>
        <w:t>Sponsored Research Agreement</w:t>
      </w:r>
      <w:r w:rsidR="001D1BA7" w:rsidRPr="00217C62">
        <w:t>” means a Sponsored Research Agreement between Drexel and Company entered into simultaneously or in connection with this Agreement.</w:t>
      </w:r>
    </w:p>
    <w:p w14:paraId="18203926" w14:textId="7AABB8E2" w:rsidR="00535D75" w:rsidRPr="00217C62" w:rsidRDefault="00535D75" w:rsidP="001D1BA7">
      <w:pPr>
        <w:spacing w:after="220"/>
      </w:pPr>
      <w:r w:rsidRPr="00217C62">
        <w:t>“</w:t>
      </w:r>
      <w:r w:rsidRPr="00217C62">
        <w:rPr>
          <w:b/>
          <w:i/>
        </w:rPr>
        <w:t>Sublicense</w:t>
      </w:r>
      <w:r w:rsidR="006A695F" w:rsidRPr="00217C62">
        <w:rPr>
          <w:b/>
          <w:i/>
        </w:rPr>
        <w:t xml:space="preserve"> Agreement</w:t>
      </w:r>
      <w:r w:rsidRPr="00217C62">
        <w:t>” means</w:t>
      </w:r>
      <w:r w:rsidR="006A695F" w:rsidRPr="00217C62">
        <w:t xml:space="preserve"> an</w:t>
      </w:r>
      <w:r w:rsidRPr="00217C62">
        <w:t xml:space="preserve"> </w:t>
      </w:r>
      <w:r w:rsidR="006A695F" w:rsidRPr="00217C62">
        <w:t>agreement between Co</w:t>
      </w:r>
      <w:r w:rsidRPr="00217C62">
        <w:t>mpany</w:t>
      </w:r>
      <w:r w:rsidR="006A695F" w:rsidRPr="00217C62">
        <w:t xml:space="preserve"> and </w:t>
      </w:r>
      <w:r w:rsidR="00C10DAF">
        <w:t xml:space="preserve">a </w:t>
      </w:r>
      <w:r w:rsidR="006A695F" w:rsidRPr="00217C62">
        <w:t xml:space="preserve">Sublicensee whereby Company grants a sublicense, in whole or in part, of the License to </w:t>
      </w:r>
      <w:r w:rsidR="00C10DAF">
        <w:t xml:space="preserve">the </w:t>
      </w:r>
      <w:r w:rsidR="006A695F" w:rsidRPr="00217C62">
        <w:t>Sublicensee</w:t>
      </w:r>
      <w:r w:rsidRPr="00217C62">
        <w:t>.</w:t>
      </w:r>
    </w:p>
    <w:p w14:paraId="79E693CA" w14:textId="4CC27BE0" w:rsidR="002A4FA6" w:rsidRPr="002A4FA6" w:rsidRDefault="002A4FA6" w:rsidP="001D1BA7">
      <w:pPr>
        <w:spacing w:after="220"/>
      </w:pPr>
      <w:r>
        <w:t>“</w:t>
      </w:r>
      <w:r>
        <w:rPr>
          <w:b/>
          <w:i/>
        </w:rPr>
        <w:t>Sublicense Income</w:t>
      </w:r>
      <w:r>
        <w:t xml:space="preserve">” means </w:t>
      </w:r>
      <w:r w:rsidR="008A7E6D">
        <w:t xml:space="preserve">the difference equal to:  (a) </w:t>
      </w:r>
      <w:r w:rsidRPr="005F3701">
        <w:t xml:space="preserve">the sum of all payments </w:t>
      </w:r>
      <w:r w:rsidRPr="008A7E6D">
        <w:rPr>
          <w:u w:val="single"/>
        </w:rPr>
        <w:t>plus</w:t>
      </w:r>
      <w:r w:rsidRPr="005F3701">
        <w:t xml:space="preserve"> the fair market value of all other consideration of any kind received by Company from S</w:t>
      </w:r>
      <w:r>
        <w:t>ublicensees</w:t>
      </w:r>
      <w:r w:rsidR="008A7E6D">
        <w:t xml:space="preserve">; </w:t>
      </w:r>
      <w:r w:rsidR="008A7E6D" w:rsidRPr="008A7E6D">
        <w:rPr>
          <w:u w:val="single"/>
        </w:rPr>
        <w:t>minus</w:t>
      </w:r>
      <w:r w:rsidR="008A7E6D">
        <w:t xml:space="preserve"> (b) the </w:t>
      </w:r>
      <w:r w:rsidR="00C87A8E">
        <w:t>sum of</w:t>
      </w:r>
      <w:r w:rsidR="00C87A8E" w:rsidRPr="00217C62">
        <w:t xml:space="preserve"> (</w:t>
      </w:r>
      <w:r w:rsidR="008A7E6D">
        <w:t>i</w:t>
      </w:r>
      <w:r w:rsidR="00C87A8E" w:rsidRPr="00217C62">
        <w:t>) royalties paid to Company by a Sublicensee based upon Sales or Net Sales by the Sublicensee</w:t>
      </w:r>
      <w:r w:rsidR="008A7E6D">
        <w:t>,</w:t>
      </w:r>
      <w:r w:rsidR="00C87A8E" w:rsidRPr="00217C62">
        <w:t xml:space="preserve"> (</w:t>
      </w:r>
      <w:r w:rsidR="008A7E6D">
        <w:t>ii</w:t>
      </w:r>
      <w:r w:rsidR="00C87A8E" w:rsidRPr="00217C62">
        <w:t>) equity investments in Company by a Sublicensee up to the amount of the fair market value of the equity purchased on the date of the investment</w:t>
      </w:r>
      <w:r w:rsidR="008A7E6D">
        <w:t>,</w:t>
      </w:r>
      <w:r w:rsidR="00C87A8E" w:rsidRPr="00217C62">
        <w:t xml:space="preserve"> (</w:t>
      </w:r>
      <w:r w:rsidR="008A7E6D">
        <w:t>iii</w:t>
      </w:r>
      <w:r w:rsidR="00C87A8E" w:rsidRPr="00217C62">
        <w:t>) loan proceeds paid to Company by a Sublicensee in an arm’s length, full recourse debt financing to the extent that such loan is not forgiven</w:t>
      </w:r>
      <w:r w:rsidR="008A7E6D">
        <w:t>,</w:t>
      </w:r>
      <w:r w:rsidR="00C87A8E" w:rsidRPr="00217C62">
        <w:t xml:space="preserve"> </w:t>
      </w:r>
      <w:r w:rsidR="00C87A8E" w:rsidRPr="00C87A8E">
        <w:rPr>
          <w:u w:val="single"/>
        </w:rPr>
        <w:t>plus</w:t>
      </w:r>
      <w:r w:rsidR="00C87A8E" w:rsidRPr="00217C62">
        <w:t xml:space="preserve"> (</w:t>
      </w:r>
      <w:r w:rsidR="008A7E6D">
        <w:t>iv</w:t>
      </w:r>
      <w:r w:rsidR="00C87A8E" w:rsidRPr="00217C62">
        <w:t>) sponsored research funding paid to Company by a Sublicensee in a bona fide transaction for future research to be performed by Company</w:t>
      </w:r>
      <w:r>
        <w:t>.</w:t>
      </w:r>
    </w:p>
    <w:p w14:paraId="273D357B" w14:textId="77777777" w:rsidR="00535D75" w:rsidRPr="00217C62" w:rsidRDefault="00535D75" w:rsidP="001D1BA7">
      <w:pPr>
        <w:spacing w:after="220"/>
      </w:pPr>
      <w:r w:rsidRPr="00217C62">
        <w:t>“</w:t>
      </w:r>
      <w:r w:rsidRPr="00217C62">
        <w:rPr>
          <w:b/>
          <w:i/>
        </w:rPr>
        <w:t>Sublicensee</w:t>
      </w:r>
      <w:r w:rsidR="00123CC8" w:rsidRPr="00217C62">
        <w:t>” means a</w:t>
      </w:r>
      <w:r w:rsidR="006C30B5" w:rsidRPr="00217C62">
        <w:t xml:space="preserve"> </w:t>
      </w:r>
      <w:r w:rsidRPr="00217C62">
        <w:t>third-person</w:t>
      </w:r>
      <w:r w:rsidR="00123CC8" w:rsidRPr="00217C62">
        <w:t xml:space="preserve"> (other an End-User) </w:t>
      </w:r>
      <w:r w:rsidRPr="00217C62">
        <w:t>who receives a sublicense</w:t>
      </w:r>
      <w:r w:rsidR="006A695F" w:rsidRPr="00217C62">
        <w:t>, in whole or in part, of the License</w:t>
      </w:r>
      <w:r w:rsidRPr="00217C62">
        <w:t xml:space="preserve"> directly from Company or an Affiliate.</w:t>
      </w:r>
    </w:p>
    <w:p w14:paraId="72397EE1" w14:textId="4BFFEB40" w:rsidR="000C707C" w:rsidRPr="00217C62" w:rsidRDefault="000C707C" w:rsidP="001D1BA7">
      <w:pPr>
        <w:spacing w:after="220"/>
      </w:pPr>
      <w:r w:rsidRPr="00217C62">
        <w:t>“</w:t>
      </w:r>
      <w:r w:rsidRPr="00217C62">
        <w:rPr>
          <w:b/>
          <w:i/>
        </w:rPr>
        <w:t>Technical Information</w:t>
      </w:r>
      <w:r w:rsidRPr="00217C62">
        <w:t>” means research and development information, unpatented inventions, know-how and technical data, whether or not protectable as a trade secret, that</w:t>
      </w:r>
      <w:r w:rsidR="00F1781A" w:rsidRPr="00217C62">
        <w:t>:</w:t>
      </w:r>
      <w:r w:rsidRPr="00217C62">
        <w:t xml:space="preserve"> </w:t>
      </w:r>
      <w:r w:rsidR="00F1781A" w:rsidRPr="00217C62">
        <w:t xml:space="preserve"> </w:t>
      </w:r>
      <w:r w:rsidRPr="00217C62">
        <w:t xml:space="preserve">(a) is in the possession of the </w:t>
      </w:r>
      <w:r w:rsidR="005503C3" w:rsidRPr="00217C62">
        <w:t>Investigator</w:t>
      </w:r>
      <w:r w:rsidR="00951751" w:rsidRPr="00217C62">
        <w:t>(s)</w:t>
      </w:r>
      <w:r w:rsidR="005503C3" w:rsidRPr="00217C62">
        <w:t xml:space="preserve"> </w:t>
      </w:r>
      <w:r w:rsidRPr="00217C62">
        <w:t>on the Effective Date</w:t>
      </w:r>
      <w:r w:rsidR="00F1781A" w:rsidRPr="00217C62">
        <w:t>;</w:t>
      </w:r>
      <w:r w:rsidRPr="00217C62">
        <w:t xml:space="preserve"> and (</w:t>
      </w:r>
      <w:r w:rsidR="005503C3" w:rsidRPr="00217C62">
        <w:t>b</w:t>
      </w:r>
      <w:r w:rsidRPr="00217C62">
        <w:t xml:space="preserve">) is needed to produce </w:t>
      </w:r>
      <w:r w:rsidR="00277BE2" w:rsidRPr="00217C62">
        <w:t xml:space="preserve">or use a </w:t>
      </w:r>
      <w:r w:rsidRPr="00217C62">
        <w:t>Licensed Product.</w:t>
      </w:r>
    </w:p>
    <w:p w14:paraId="22C57DB8" w14:textId="5F2D31E1" w:rsidR="000B7D60" w:rsidRPr="00217C62" w:rsidRDefault="000B7D60" w:rsidP="001D1BA7">
      <w:pPr>
        <w:spacing w:after="220"/>
      </w:pPr>
      <w:r w:rsidRPr="00217C62">
        <w:t>“</w:t>
      </w:r>
      <w:r w:rsidRPr="00217C62">
        <w:rPr>
          <w:b/>
          <w:i/>
        </w:rPr>
        <w:t>Term</w:t>
      </w:r>
      <w:r w:rsidRPr="00217C62">
        <w:t xml:space="preserve">” means the term of this Agreement set forth in Section </w:t>
      </w:r>
      <w:r w:rsidR="00F82590" w:rsidRPr="00217C62">
        <w:rPr>
          <w:highlight w:val="cyan"/>
        </w:rPr>
        <w:t>8</w:t>
      </w:r>
      <w:r w:rsidR="00ED0669" w:rsidRPr="00217C62">
        <w:rPr>
          <w:highlight w:val="cyan"/>
        </w:rPr>
        <w:t>.1</w:t>
      </w:r>
      <w:r w:rsidRPr="00217C62">
        <w:t>.</w:t>
      </w:r>
    </w:p>
    <w:p w14:paraId="3502B163" w14:textId="77777777" w:rsidR="000B7D60" w:rsidRPr="00217C62" w:rsidRDefault="000B7D60" w:rsidP="001D1BA7">
      <w:pPr>
        <w:spacing w:after="220"/>
      </w:pPr>
      <w:r w:rsidRPr="00217C62">
        <w:t>“</w:t>
      </w:r>
      <w:r w:rsidRPr="00217C62">
        <w:rPr>
          <w:b/>
          <w:i/>
        </w:rPr>
        <w:t>Term Sheet</w:t>
      </w:r>
      <w:r w:rsidRPr="00217C62">
        <w:t xml:space="preserve">” means the non-binding Term Sheet between the parties dated </w:t>
      </w:r>
      <w:r w:rsidRPr="00217C62">
        <w:rPr>
          <w:highlight w:val="green"/>
        </w:rPr>
        <w:t>_____________</w:t>
      </w:r>
      <w:r w:rsidRPr="00217C62">
        <w:t>, 20</w:t>
      </w:r>
      <w:r w:rsidR="001D1BA7" w:rsidRPr="00217C62">
        <w:rPr>
          <w:highlight w:val="green"/>
        </w:rPr>
        <w:t>_</w:t>
      </w:r>
      <w:r w:rsidRPr="00217C62">
        <w:rPr>
          <w:highlight w:val="green"/>
        </w:rPr>
        <w:t>_</w:t>
      </w:r>
      <w:r w:rsidRPr="00217C62">
        <w:t xml:space="preserve"> with respect to this Agreement.</w:t>
      </w:r>
    </w:p>
    <w:p w14:paraId="0D74B89D" w14:textId="7EA5F255" w:rsidR="000B7D60" w:rsidRPr="00217C62" w:rsidRDefault="000B7D60" w:rsidP="001D1BA7">
      <w:pPr>
        <w:spacing w:after="220"/>
      </w:pPr>
      <w:r w:rsidRPr="00217C62">
        <w:t>“</w:t>
      </w:r>
      <w:r w:rsidRPr="00217C62">
        <w:rPr>
          <w:b/>
          <w:i/>
        </w:rPr>
        <w:t>Terms and Conditions</w:t>
      </w:r>
      <w:r w:rsidRPr="00217C62">
        <w:t xml:space="preserve">” means the Terms and Conditions of this Agreement to which this Exhibit </w:t>
      </w:r>
      <w:r w:rsidRPr="00217C62">
        <w:rPr>
          <w:highlight w:val="cyan"/>
        </w:rPr>
        <w:t>A</w:t>
      </w:r>
      <w:r w:rsidRPr="00217C62">
        <w:t xml:space="preserve"> is attached.</w:t>
      </w:r>
    </w:p>
    <w:p w14:paraId="45F5798B" w14:textId="7FED83C6" w:rsidR="00FF0DDB" w:rsidRPr="00217C62" w:rsidRDefault="00FF0DDB" w:rsidP="00FF0DDB">
      <w:pPr>
        <w:spacing w:after="220"/>
      </w:pPr>
      <w:r w:rsidRPr="00217C62">
        <w:t xml:space="preserve"> “</w:t>
      </w:r>
      <w:r w:rsidRPr="00217C62">
        <w:rPr>
          <w:b/>
          <w:i/>
        </w:rPr>
        <w:t>Territory</w:t>
      </w:r>
      <w:r w:rsidRPr="00217C62">
        <w:t>” means _______________________.</w:t>
      </w:r>
    </w:p>
    <w:p w14:paraId="51DB1E6C" w14:textId="06E8D57E" w:rsidR="00506D39" w:rsidRPr="00217C62" w:rsidRDefault="00506D39" w:rsidP="00FF0DDB">
      <w:pPr>
        <w:spacing w:after="220"/>
      </w:pPr>
      <w:r w:rsidRPr="00217C62">
        <w:lastRenderedPageBreak/>
        <w:t>“</w:t>
      </w:r>
      <w:r w:rsidRPr="00217C62">
        <w:rPr>
          <w:b/>
          <w:i/>
        </w:rPr>
        <w:t>Third Party Software</w:t>
      </w:r>
      <w:r w:rsidRPr="00217C62">
        <w:t>” means any software</w:t>
      </w:r>
      <w:r w:rsidR="00A0624B" w:rsidRPr="00217C62">
        <w:t xml:space="preserve"> owned by a third party, whether proprietary</w:t>
      </w:r>
      <w:r w:rsidR="004E7C78" w:rsidRPr="00217C62">
        <w:t>,</w:t>
      </w:r>
      <w:r w:rsidR="00A0624B" w:rsidRPr="00217C62">
        <w:t xml:space="preserve"> available on an open source basis</w:t>
      </w:r>
      <w:r w:rsidR="004E7C78" w:rsidRPr="00217C62">
        <w:t xml:space="preserve"> or otherwise</w:t>
      </w:r>
      <w:r w:rsidRPr="00217C62">
        <w:t>, including</w:t>
      </w:r>
      <w:r w:rsidR="004E7C78" w:rsidRPr="00217C62">
        <w:t>,</w:t>
      </w:r>
      <w:r w:rsidRPr="00217C62">
        <w:t xml:space="preserve"> without limitation</w:t>
      </w:r>
      <w:r w:rsidR="004E7C78" w:rsidRPr="00217C62">
        <w:t>,</w:t>
      </w:r>
      <w:r w:rsidRPr="00217C62">
        <w:t xml:space="preserve"> the software listed on Exhibit </w:t>
      </w:r>
      <w:r w:rsidR="004E7C78" w:rsidRPr="00217C62">
        <w:rPr>
          <w:highlight w:val="cyan"/>
        </w:rPr>
        <w:t>F</w:t>
      </w:r>
      <w:r w:rsidRPr="00217C62">
        <w:t>.</w:t>
      </w:r>
    </w:p>
    <w:p w14:paraId="4430C79F" w14:textId="55E549CD" w:rsidR="00FF0DDB" w:rsidRPr="00217C62" w:rsidRDefault="00FF0DDB" w:rsidP="00FF0DDB">
      <w:pPr>
        <w:spacing w:after="220"/>
      </w:pPr>
      <w:r w:rsidRPr="00217C62">
        <w:t xml:space="preserve"> “</w:t>
      </w:r>
      <w:r w:rsidRPr="00217C62">
        <w:rPr>
          <w:b/>
          <w:i/>
        </w:rPr>
        <w:t>Trademark License Terms</w:t>
      </w:r>
      <w:r w:rsidRPr="00217C62">
        <w:t xml:space="preserve">” means </w:t>
      </w:r>
      <w:r w:rsidR="004E7C78" w:rsidRPr="00217C62">
        <w:t>the</w:t>
      </w:r>
      <w:r w:rsidRPr="00217C62">
        <w:t xml:space="preserve"> Trademark License Terms between Drexel and Company entered into simultaneously or in connection with this Agreement for certain trademarks owned by Drexel, in the form attached hereto as Exhibit </w:t>
      </w:r>
      <w:r w:rsidRPr="00217C62">
        <w:rPr>
          <w:highlight w:val="cyan"/>
        </w:rPr>
        <w:t>H</w:t>
      </w:r>
      <w:r w:rsidRPr="00217C62">
        <w:t>.]</w:t>
      </w:r>
    </w:p>
    <w:p w14:paraId="7FCB9CB5" w14:textId="203F2CD7" w:rsidR="004E7C78" w:rsidRPr="00217C62" w:rsidRDefault="004E7C78" w:rsidP="004E7C78">
      <w:pPr>
        <w:spacing w:after="240"/>
        <w:rPr>
          <w:highlight w:val="yellow"/>
        </w:rPr>
      </w:pPr>
      <w:r w:rsidRPr="00217C62">
        <w:t xml:space="preserve"> </w:t>
      </w:r>
      <w:r w:rsidRPr="00217C62">
        <w:rPr>
          <w:b/>
          <w:i/>
        </w:rPr>
        <w:t>“Trademarks”</w:t>
      </w:r>
      <w:r w:rsidRPr="00217C62">
        <w:t xml:space="preserve"> means those trademarks owned by Drexel and listed on Exhibit </w:t>
      </w:r>
      <w:r w:rsidRPr="00217C62">
        <w:rPr>
          <w:highlight w:val="cyan"/>
        </w:rPr>
        <w:t>I</w:t>
      </w:r>
      <w:r w:rsidRPr="00217C62">
        <w:t>.</w:t>
      </w:r>
    </w:p>
    <w:p w14:paraId="33F99159" w14:textId="3F42FAB4" w:rsidR="00705060" w:rsidRPr="00217C62" w:rsidRDefault="00460BEE" w:rsidP="00FF0DDB">
      <w:pPr>
        <w:spacing w:after="220"/>
      </w:pPr>
      <w:r w:rsidRPr="00217C62">
        <w:t>“</w:t>
      </w:r>
      <w:r w:rsidRPr="00217C62">
        <w:rPr>
          <w:b/>
          <w:i/>
        </w:rPr>
        <w:t>Trigger Event</w:t>
      </w:r>
      <w:r w:rsidRPr="00217C62">
        <w:t xml:space="preserve">” means any of the following: </w:t>
      </w:r>
      <w:r w:rsidR="008267E5" w:rsidRPr="00217C62">
        <w:t xml:space="preserve"> (a) a material default by Company under </w:t>
      </w:r>
      <w:r w:rsidR="00FF0DDB" w:rsidRPr="00217C62">
        <w:t xml:space="preserve"> the Trademark </w:t>
      </w:r>
      <w:r w:rsidR="00290FCB">
        <w:t>License Terms,</w:t>
      </w:r>
      <w:r w:rsidR="00FF0DDB" w:rsidRPr="00217C62">
        <w:t xml:space="preserve"> </w:t>
      </w:r>
      <w:r w:rsidR="008267E5" w:rsidRPr="00217C62">
        <w:t>the Sponsored Research Agreement or any of the Equity Documents that is not cured during any specified cure periods;</w:t>
      </w:r>
      <w:r w:rsidR="006C5D55" w:rsidRPr="00217C62">
        <w:t xml:space="preserve"> (b) if Company or its Affiliate or Sublicensee (i) becomes insolvent, bankrupt or generally fails to pay its debts as such debts become due, (ii) is adjudicated insolvent or bankrupt, (iii) admits in writing its inability to pay its debts, (iv) suffers the appointment of a custodian, receiver or trustee for it or its property and, if appointed without its consent, not discharged within thirty (30) days, (v) makes an assignment for the benefit of creditors, or (vi) suffers proceedings being instituted against it under any law related to bankruptcy, insolvency, liquidation or the reorganization, readjustment or release of debtors and, if contested by it, not dismissed or stayed within ten (10) days; (c) the institution or commencement by Company or its Affiliate or Sublicensee of any proceeding under any law related to bankruptcy, insolvency, liquidation or the reorganization, readjustment or release of debtors; (d) the entering of any order for relief relating to any of the proceedings described in (b) or (c) above; (e) the calling by Company or its Affiliate or Sublicensee of a meeting of its creditors with a view to arranging a composition or adjustment of its debts; or (f) the act or failure to act by Company or its Affiliate or Sublicensee indicating its consent to, approval of or acquiescence in any of the proceedings described in (b) – (e) above.</w:t>
      </w:r>
    </w:p>
    <w:p w14:paraId="0849C067" w14:textId="77777777" w:rsidR="00C96FC5" w:rsidRDefault="00C96FC5" w:rsidP="00964425">
      <w:pPr>
        <w:rPr>
          <w:sz w:val="22"/>
        </w:rPr>
        <w:sectPr w:rsidR="00C96FC5" w:rsidSect="00D601BC">
          <w:headerReference w:type="even" r:id="rId24"/>
          <w:headerReference w:type="default" r:id="rId25"/>
          <w:footerReference w:type="default" r:id="rId26"/>
          <w:headerReference w:type="first" r:id="rId27"/>
          <w:footerReference w:type="first" r:id="rId28"/>
          <w:pgSz w:w="12240" w:h="15840"/>
          <w:pgMar w:top="1152" w:right="1152" w:bottom="1152" w:left="1152" w:header="720" w:footer="720" w:gutter="0"/>
          <w:pgNumType w:start="1"/>
          <w:cols w:space="720"/>
          <w:titlePg/>
          <w:docGrid w:linePitch="360"/>
        </w:sectPr>
      </w:pPr>
    </w:p>
    <w:p w14:paraId="712539EA" w14:textId="77777777" w:rsidR="00C543A4" w:rsidRPr="005F3701" w:rsidRDefault="00C543A4" w:rsidP="00C543A4">
      <w:pPr>
        <w:spacing w:after="240"/>
        <w:ind w:firstLine="0"/>
        <w:jc w:val="center"/>
        <w:rPr>
          <w:b/>
          <w:sz w:val="28"/>
        </w:rPr>
      </w:pPr>
      <w:r w:rsidRPr="00186587">
        <w:rPr>
          <w:sz w:val="28"/>
          <w:u w:val="single"/>
        </w:rPr>
        <w:lastRenderedPageBreak/>
        <w:t>Format of Royalty Report</w:t>
      </w:r>
    </w:p>
    <w:p w14:paraId="3C2BBD98" w14:textId="77777777" w:rsidR="00C543A4" w:rsidRPr="007C1DCA" w:rsidRDefault="00C543A4" w:rsidP="00C543A4">
      <w:pPr>
        <w:ind w:firstLine="0"/>
      </w:pPr>
      <w:r w:rsidRPr="007C1DCA">
        <w:t>Office of Technology Commercialization</w:t>
      </w:r>
    </w:p>
    <w:p w14:paraId="75154629" w14:textId="77777777" w:rsidR="00C543A4" w:rsidRPr="007C1DCA" w:rsidRDefault="00C543A4" w:rsidP="00C543A4">
      <w:pPr>
        <w:ind w:firstLine="0"/>
      </w:pPr>
      <w:r w:rsidRPr="007C1DCA">
        <w:t>Drexel University</w:t>
      </w:r>
    </w:p>
    <w:p w14:paraId="4C3179D8" w14:textId="77777777" w:rsidR="00C543A4" w:rsidRDefault="00C543A4" w:rsidP="00C543A4">
      <w:pPr>
        <w:ind w:firstLine="0"/>
      </w:pPr>
      <w:r w:rsidRPr="007C1DCA">
        <w:t>Royalty Report</w:t>
      </w:r>
    </w:p>
    <w:p w14:paraId="211C437D" w14:textId="77777777" w:rsidR="00C543A4" w:rsidRPr="007C1DCA" w:rsidRDefault="00C543A4" w:rsidP="00C543A4">
      <w:pPr>
        <w:ind w:firstLine="0"/>
      </w:pPr>
    </w:p>
    <w:p w14:paraId="5455DB17" w14:textId="1236E726" w:rsidR="00C543A4" w:rsidRPr="007C1DCA" w:rsidRDefault="00C543A4" w:rsidP="00C543A4">
      <w:pPr>
        <w:ind w:firstLine="0"/>
      </w:pPr>
      <w:r w:rsidRPr="007C1DCA">
        <w:t>Licensee:  _______________________________    Agreement</w:t>
      </w:r>
      <w:r w:rsidR="00C10DAF">
        <w:t xml:space="preserve"> Date:  _____________</w:t>
      </w:r>
      <w:r w:rsidRPr="007C1DCA">
        <w:t>_</w:t>
      </w:r>
    </w:p>
    <w:p w14:paraId="7CC2E289" w14:textId="77777777" w:rsidR="00C543A4" w:rsidRPr="007C1DCA" w:rsidRDefault="00C543A4" w:rsidP="00C543A4">
      <w:pPr>
        <w:ind w:firstLine="0"/>
      </w:pPr>
      <w:r w:rsidRPr="007C1DCA">
        <w:t xml:space="preserve">Inventor:  _______________________________     </w:t>
      </w:r>
      <w:r>
        <w:t>IP Identifier</w:t>
      </w:r>
      <w:r w:rsidRPr="007C1DCA">
        <w:t xml:space="preserve"> #:  </w:t>
      </w:r>
      <w:r>
        <w:t xml:space="preserve"> </w:t>
      </w:r>
      <w:r w:rsidRPr="007C1DCA">
        <w:t>________________</w:t>
      </w:r>
    </w:p>
    <w:p w14:paraId="5B799229" w14:textId="77777777" w:rsidR="00C543A4" w:rsidRPr="007C1DCA" w:rsidRDefault="00C543A4" w:rsidP="00C543A4">
      <w:pPr>
        <w:ind w:firstLine="0"/>
      </w:pPr>
      <w:r w:rsidRPr="007C1DCA">
        <w:t>Period Covered:  From: ____/____/____                  Through: ___/___/___</w:t>
      </w:r>
    </w:p>
    <w:p w14:paraId="61E91A6A" w14:textId="77777777" w:rsidR="00C543A4" w:rsidRPr="007C1DCA" w:rsidRDefault="00C543A4" w:rsidP="00C543A4">
      <w:pPr>
        <w:ind w:firstLine="0"/>
      </w:pPr>
      <w:r w:rsidRPr="007C1DCA">
        <w:t>Prepared by:  _____________________________   Date:  ________________________</w:t>
      </w:r>
    </w:p>
    <w:p w14:paraId="46A74773" w14:textId="77777777" w:rsidR="00C543A4" w:rsidRPr="007C1DCA" w:rsidRDefault="00C543A4" w:rsidP="00C543A4">
      <w:pPr>
        <w:ind w:firstLine="0"/>
      </w:pPr>
      <w:r w:rsidRPr="007C1DCA">
        <w:t>Approved by:  ____________________________   Date:  ________________________</w:t>
      </w:r>
    </w:p>
    <w:p w14:paraId="1A6CD2AF" w14:textId="77777777" w:rsidR="00C543A4" w:rsidRPr="007C1DCA" w:rsidRDefault="00C543A4" w:rsidP="00C543A4">
      <w:pPr>
        <w:ind w:firstLine="0"/>
      </w:pPr>
    </w:p>
    <w:p w14:paraId="5BDB3720" w14:textId="77777777" w:rsidR="00C543A4" w:rsidRPr="007C1DCA" w:rsidRDefault="00C543A4" w:rsidP="00C543A4">
      <w:pPr>
        <w:ind w:firstLine="0"/>
        <w:rPr>
          <w:sz w:val="18"/>
          <w:szCs w:val="18"/>
        </w:rPr>
      </w:pPr>
      <w:r w:rsidRPr="007C1DCA">
        <w:rPr>
          <w:sz w:val="18"/>
          <w:szCs w:val="18"/>
        </w:rPr>
        <w:t>If License covers several major product lines, please prepare a separate report for each line.  Then combine all product lines into a summary report.</w:t>
      </w:r>
    </w:p>
    <w:p w14:paraId="03DE9F45" w14:textId="77777777" w:rsidR="00C543A4" w:rsidRPr="007C1DCA" w:rsidRDefault="00C543A4" w:rsidP="00C543A4">
      <w:pPr>
        <w:ind w:firstLine="0"/>
      </w:pPr>
    </w:p>
    <w:p w14:paraId="0E90C8FA" w14:textId="77777777" w:rsidR="00C543A4" w:rsidRPr="007C1DCA" w:rsidRDefault="00C543A4" w:rsidP="00C543A4">
      <w:pPr>
        <w:ind w:firstLine="0"/>
      </w:pPr>
      <w:r w:rsidRPr="007C1DCA">
        <w:t>Report Type:</w:t>
      </w:r>
      <w:r w:rsidRPr="007C1DCA">
        <w:tab/>
        <w:t>__ Single Product Line Report</w:t>
      </w:r>
    </w:p>
    <w:p w14:paraId="637AC70E" w14:textId="77777777" w:rsidR="00C543A4" w:rsidRPr="007C1DCA" w:rsidRDefault="00C543A4" w:rsidP="00C543A4">
      <w:pPr>
        <w:ind w:firstLine="0"/>
      </w:pPr>
      <w:r w:rsidRPr="007C1DCA">
        <w:t xml:space="preserve">                        __ Multi-product Summary Report:  Page 1 of __ Pages</w:t>
      </w:r>
    </w:p>
    <w:p w14:paraId="783352AD" w14:textId="77777777" w:rsidR="00C543A4" w:rsidRPr="007C1DCA" w:rsidRDefault="00C543A4" w:rsidP="00C543A4">
      <w:pPr>
        <w:ind w:firstLine="0"/>
      </w:pPr>
      <w:r w:rsidRPr="007C1DCA">
        <w:t xml:space="preserve">                        __ Product Line Detail:  Line: ________ Trade Name: ________ Page: __</w:t>
      </w:r>
    </w:p>
    <w:p w14:paraId="63F7BAF2" w14:textId="77777777" w:rsidR="00C543A4" w:rsidRPr="007C1DCA" w:rsidRDefault="00C543A4" w:rsidP="00C543A4">
      <w:pPr>
        <w:ind w:firstLine="0"/>
      </w:pPr>
      <w:r w:rsidRPr="007C1DCA">
        <w:t>Report Currency:  __ U.S. Dollars         __ Other ___________________________</w:t>
      </w:r>
    </w:p>
    <w:p w14:paraId="31CBB8BF" w14:textId="77777777" w:rsidR="00C543A4" w:rsidRPr="007C1DCA" w:rsidRDefault="00C543A4" w:rsidP="00C543A4"/>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170"/>
        <w:gridCol w:w="895"/>
        <w:gridCol w:w="1350"/>
        <w:gridCol w:w="810"/>
        <w:gridCol w:w="1350"/>
        <w:gridCol w:w="1350"/>
        <w:gridCol w:w="1080"/>
        <w:gridCol w:w="990"/>
        <w:gridCol w:w="810"/>
      </w:tblGrid>
      <w:tr w:rsidR="008817C9" w:rsidRPr="007C1DCA" w14:paraId="4A5C0D61" w14:textId="77777777" w:rsidTr="008817C9">
        <w:trPr>
          <w:jc w:val="center"/>
        </w:trPr>
        <w:tc>
          <w:tcPr>
            <w:tcW w:w="1170" w:type="dxa"/>
            <w:vMerge w:val="restart"/>
            <w:shd w:val="clear" w:color="auto" w:fill="BFBFBF" w:themeFill="background1" w:themeFillShade="BF"/>
          </w:tcPr>
          <w:p w14:paraId="6F7B4143" w14:textId="77777777" w:rsidR="008817C9" w:rsidRPr="00C10DAF" w:rsidRDefault="008817C9" w:rsidP="008817C9">
            <w:pPr>
              <w:ind w:firstLine="0"/>
              <w:rPr>
                <w:b/>
              </w:rPr>
            </w:pPr>
            <w:r w:rsidRPr="00C10DAF">
              <w:rPr>
                <w:b/>
              </w:rPr>
              <w:t>Country</w:t>
            </w:r>
          </w:p>
        </w:tc>
        <w:tc>
          <w:tcPr>
            <w:tcW w:w="1170" w:type="dxa"/>
            <w:vMerge w:val="restart"/>
            <w:shd w:val="clear" w:color="auto" w:fill="BFBFBF" w:themeFill="background1" w:themeFillShade="BF"/>
          </w:tcPr>
          <w:p w14:paraId="6DA7A1F9" w14:textId="24611922" w:rsidR="008817C9" w:rsidRPr="00C10DAF" w:rsidRDefault="008817C9" w:rsidP="008817C9">
            <w:pPr>
              <w:ind w:firstLine="1"/>
              <w:rPr>
                <w:b/>
              </w:rPr>
            </w:pPr>
            <w:r>
              <w:rPr>
                <w:b/>
              </w:rPr>
              <w:t>Units of Licensed Products as Sales</w:t>
            </w:r>
          </w:p>
        </w:tc>
        <w:tc>
          <w:tcPr>
            <w:tcW w:w="895" w:type="dxa"/>
            <w:vMerge w:val="restart"/>
            <w:shd w:val="clear" w:color="auto" w:fill="BFBFBF" w:themeFill="background1" w:themeFillShade="BF"/>
          </w:tcPr>
          <w:p w14:paraId="6683AB49" w14:textId="4A746085" w:rsidR="008817C9" w:rsidRPr="00C10DAF" w:rsidRDefault="008817C9" w:rsidP="008817C9">
            <w:pPr>
              <w:ind w:firstLine="1"/>
              <w:rPr>
                <w:b/>
              </w:rPr>
            </w:pPr>
            <w:r w:rsidRPr="00C10DAF">
              <w:rPr>
                <w:b/>
              </w:rPr>
              <w:t>Gross Sales</w:t>
            </w:r>
          </w:p>
        </w:tc>
        <w:tc>
          <w:tcPr>
            <w:tcW w:w="1350" w:type="dxa"/>
            <w:vMerge w:val="restart"/>
            <w:shd w:val="clear" w:color="auto" w:fill="BFBFBF" w:themeFill="background1" w:themeFillShade="BF"/>
          </w:tcPr>
          <w:p w14:paraId="644F0AC6" w14:textId="165FEB98" w:rsidR="008817C9" w:rsidRPr="00C10DAF" w:rsidRDefault="008817C9" w:rsidP="008817C9">
            <w:pPr>
              <w:ind w:firstLine="9"/>
              <w:rPr>
                <w:b/>
              </w:rPr>
            </w:pPr>
            <w:r w:rsidRPr="00C10DAF">
              <w:rPr>
                <w:b/>
              </w:rPr>
              <w:t xml:space="preserve">*Less: </w:t>
            </w:r>
            <w:r>
              <w:rPr>
                <w:b/>
              </w:rPr>
              <w:t>Qualifying Costs</w:t>
            </w:r>
          </w:p>
        </w:tc>
        <w:tc>
          <w:tcPr>
            <w:tcW w:w="810" w:type="dxa"/>
            <w:vMerge w:val="restart"/>
            <w:shd w:val="clear" w:color="auto" w:fill="BFBFBF" w:themeFill="background1" w:themeFillShade="BF"/>
          </w:tcPr>
          <w:p w14:paraId="475D466A" w14:textId="77777777" w:rsidR="008817C9" w:rsidRPr="00C10DAF" w:rsidRDefault="008817C9" w:rsidP="008817C9">
            <w:pPr>
              <w:ind w:firstLine="10"/>
              <w:rPr>
                <w:b/>
              </w:rPr>
            </w:pPr>
            <w:r w:rsidRPr="00C10DAF">
              <w:rPr>
                <w:b/>
              </w:rPr>
              <w:t>Net Sales</w:t>
            </w:r>
          </w:p>
        </w:tc>
        <w:tc>
          <w:tcPr>
            <w:tcW w:w="1350" w:type="dxa"/>
            <w:vMerge w:val="restart"/>
            <w:shd w:val="clear" w:color="auto" w:fill="BFBFBF" w:themeFill="background1" w:themeFillShade="BF"/>
          </w:tcPr>
          <w:p w14:paraId="75B1A37C" w14:textId="5E1F3319" w:rsidR="008817C9" w:rsidRPr="00C10DAF" w:rsidRDefault="008817C9" w:rsidP="0084062E">
            <w:pPr>
              <w:ind w:firstLine="0"/>
              <w:rPr>
                <w:b/>
              </w:rPr>
            </w:pPr>
            <w:r>
              <w:rPr>
                <w:b/>
              </w:rPr>
              <w:t xml:space="preserve">Sublicense </w:t>
            </w:r>
            <w:r w:rsidR="0084062E">
              <w:rPr>
                <w:b/>
              </w:rPr>
              <w:t>Income</w:t>
            </w:r>
          </w:p>
        </w:tc>
        <w:tc>
          <w:tcPr>
            <w:tcW w:w="1350" w:type="dxa"/>
            <w:vMerge w:val="restart"/>
            <w:shd w:val="clear" w:color="auto" w:fill="BFBFBF" w:themeFill="background1" w:themeFillShade="BF"/>
          </w:tcPr>
          <w:p w14:paraId="35B5A145" w14:textId="6488C12F" w:rsidR="008817C9" w:rsidRPr="00C10DAF" w:rsidRDefault="008817C9" w:rsidP="00C87A8E">
            <w:pPr>
              <w:ind w:firstLine="0"/>
              <w:rPr>
                <w:b/>
              </w:rPr>
            </w:pPr>
            <w:r>
              <w:rPr>
                <w:b/>
              </w:rPr>
              <w:t xml:space="preserve">Sublicense </w:t>
            </w:r>
            <w:r w:rsidR="00C87A8E">
              <w:rPr>
                <w:b/>
              </w:rPr>
              <w:t>Fees</w:t>
            </w:r>
          </w:p>
        </w:tc>
        <w:tc>
          <w:tcPr>
            <w:tcW w:w="1080" w:type="dxa"/>
            <w:vMerge w:val="restart"/>
            <w:shd w:val="clear" w:color="auto" w:fill="BFBFBF" w:themeFill="background1" w:themeFillShade="BF"/>
          </w:tcPr>
          <w:p w14:paraId="60632D58" w14:textId="567A87B9" w:rsidR="008817C9" w:rsidRPr="00C10DAF" w:rsidRDefault="008817C9" w:rsidP="008817C9">
            <w:pPr>
              <w:ind w:firstLine="0"/>
              <w:rPr>
                <w:b/>
              </w:rPr>
            </w:pPr>
            <w:r w:rsidRPr="00C10DAF">
              <w:rPr>
                <w:b/>
              </w:rPr>
              <w:t>Royalty Rate</w:t>
            </w:r>
            <w:r>
              <w:rPr>
                <w:b/>
              </w:rPr>
              <w:t>(s)</w:t>
            </w:r>
          </w:p>
        </w:tc>
        <w:tc>
          <w:tcPr>
            <w:tcW w:w="1800" w:type="dxa"/>
            <w:gridSpan w:val="2"/>
            <w:shd w:val="clear" w:color="auto" w:fill="BFBFBF" w:themeFill="background1" w:themeFillShade="BF"/>
          </w:tcPr>
          <w:p w14:paraId="57CF64D4" w14:textId="77777777" w:rsidR="008817C9" w:rsidRPr="00C10DAF" w:rsidRDefault="008817C9" w:rsidP="008817C9">
            <w:pPr>
              <w:ind w:firstLine="0"/>
              <w:jc w:val="center"/>
              <w:rPr>
                <w:b/>
              </w:rPr>
            </w:pPr>
            <w:r w:rsidRPr="00C10DAF">
              <w:rPr>
                <w:b/>
              </w:rPr>
              <w:t>Period Royalty Amount</w:t>
            </w:r>
          </w:p>
        </w:tc>
      </w:tr>
      <w:tr w:rsidR="008817C9" w:rsidRPr="007C1DCA" w14:paraId="6A600C95" w14:textId="77777777" w:rsidTr="008817C9">
        <w:trPr>
          <w:jc w:val="center"/>
        </w:trPr>
        <w:tc>
          <w:tcPr>
            <w:tcW w:w="1170" w:type="dxa"/>
            <w:vMerge/>
            <w:shd w:val="clear" w:color="auto" w:fill="BFBFBF" w:themeFill="background1" w:themeFillShade="BF"/>
          </w:tcPr>
          <w:p w14:paraId="487A1F73" w14:textId="77777777" w:rsidR="008817C9" w:rsidRPr="00C10DAF" w:rsidRDefault="008817C9" w:rsidP="008817C9">
            <w:pPr>
              <w:rPr>
                <w:b/>
              </w:rPr>
            </w:pPr>
          </w:p>
        </w:tc>
        <w:tc>
          <w:tcPr>
            <w:tcW w:w="1170" w:type="dxa"/>
            <w:vMerge/>
            <w:shd w:val="clear" w:color="auto" w:fill="BFBFBF" w:themeFill="background1" w:themeFillShade="BF"/>
          </w:tcPr>
          <w:p w14:paraId="69C56C62" w14:textId="77777777" w:rsidR="008817C9" w:rsidRPr="00C10DAF" w:rsidRDefault="008817C9" w:rsidP="008817C9">
            <w:pPr>
              <w:rPr>
                <w:b/>
              </w:rPr>
            </w:pPr>
          </w:p>
        </w:tc>
        <w:tc>
          <w:tcPr>
            <w:tcW w:w="895" w:type="dxa"/>
            <w:vMerge/>
            <w:shd w:val="clear" w:color="auto" w:fill="BFBFBF" w:themeFill="background1" w:themeFillShade="BF"/>
          </w:tcPr>
          <w:p w14:paraId="1015571F" w14:textId="52FDB2E9" w:rsidR="008817C9" w:rsidRPr="00C10DAF" w:rsidRDefault="008817C9" w:rsidP="008817C9">
            <w:pPr>
              <w:rPr>
                <w:b/>
              </w:rPr>
            </w:pPr>
          </w:p>
        </w:tc>
        <w:tc>
          <w:tcPr>
            <w:tcW w:w="1350" w:type="dxa"/>
            <w:vMerge/>
            <w:shd w:val="clear" w:color="auto" w:fill="BFBFBF" w:themeFill="background1" w:themeFillShade="BF"/>
          </w:tcPr>
          <w:p w14:paraId="1DBBF9A9" w14:textId="77777777" w:rsidR="008817C9" w:rsidRPr="00C10DAF" w:rsidRDefault="008817C9" w:rsidP="008817C9">
            <w:pPr>
              <w:rPr>
                <w:b/>
              </w:rPr>
            </w:pPr>
          </w:p>
        </w:tc>
        <w:tc>
          <w:tcPr>
            <w:tcW w:w="810" w:type="dxa"/>
            <w:vMerge/>
            <w:shd w:val="clear" w:color="auto" w:fill="BFBFBF" w:themeFill="background1" w:themeFillShade="BF"/>
          </w:tcPr>
          <w:p w14:paraId="4F65811D" w14:textId="77777777" w:rsidR="008817C9" w:rsidRPr="00C10DAF" w:rsidRDefault="008817C9" w:rsidP="008817C9">
            <w:pPr>
              <w:rPr>
                <w:b/>
              </w:rPr>
            </w:pPr>
          </w:p>
        </w:tc>
        <w:tc>
          <w:tcPr>
            <w:tcW w:w="1350" w:type="dxa"/>
            <w:vMerge/>
            <w:shd w:val="clear" w:color="auto" w:fill="BFBFBF" w:themeFill="background1" w:themeFillShade="BF"/>
          </w:tcPr>
          <w:p w14:paraId="511B9DF5" w14:textId="77777777" w:rsidR="008817C9" w:rsidRPr="00C10DAF" w:rsidRDefault="008817C9" w:rsidP="008817C9">
            <w:pPr>
              <w:rPr>
                <w:b/>
              </w:rPr>
            </w:pPr>
          </w:p>
        </w:tc>
        <w:tc>
          <w:tcPr>
            <w:tcW w:w="1350" w:type="dxa"/>
            <w:vMerge/>
            <w:shd w:val="clear" w:color="auto" w:fill="BFBFBF" w:themeFill="background1" w:themeFillShade="BF"/>
          </w:tcPr>
          <w:p w14:paraId="43E44998" w14:textId="77777777" w:rsidR="008817C9" w:rsidRPr="00C10DAF" w:rsidRDefault="008817C9" w:rsidP="008817C9">
            <w:pPr>
              <w:rPr>
                <w:b/>
              </w:rPr>
            </w:pPr>
          </w:p>
        </w:tc>
        <w:tc>
          <w:tcPr>
            <w:tcW w:w="1080" w:type="dxa"/>
            <w:vMerge/>
            <w:shd w:val="clear" w:color="auto" w:fill="BFBFBF" w:themeFill="background1" w:themeFillShade="BF"/>
          </w:tcPr>
          <w:p w14:paraId="041722A2" w14:textId="13F89E79" w:rsidR="008817C9" w:rsidRPr="00C10DAF" w:rsidRDefault="008817C9" w:rsidP="008817C9">
            <w:pPr>
              <w:rPr>
                <w:b/>
              </w:rPr>
            </w:pPr>
          </w:p>
        </w:tc>
        <w:tc>
          <w:tcPr>
            <w:tcW w:w="990" w:type="dxa"/>
            <w:shd w:val="clear" w:color="auto" w:fill="BFBFBF" w:themeFill="background1" w:themeFillShade="BF"/>
          </w:tcPr>
          <w:p w14:paraId="06986650" w14:textId="77777777" w:rsidR="008817C9" w:rsidRPr="00C10DAF" w:rsidRDefault="008817C9" w:rsidP="008817C9">
            <w:pPr>
              <w:ind w:firstLine="0"/>
              <w:jc w:val="center"/>
              <w:rPr>
                <w:b/>
              </w:rPr>
            </w:pPr>
            <w:r w:rsidRPr="00C10DAF">
              <w:rPr>
                <w:b/>
              </w:rPr>
              <w:t>This Year</w:t>
            </w:r>
          </w:p>
        </w:tc>
        <w:tc>
          <w:tcPr>
            <w:tcW w:w="810" w:type="dxa"/>
            <w:shd w:val="clear" w:color="auto" w:fill="BFBFBF" w:themeFill="background1" w:themeFillShade="BF"/>
          </w:tcPr>
          <w:p w14:paraId="1F99CD27" w14:textId="77777777" w:rsidR="008817C9" w:rsidRPr="00C10DAF" w:rsidRDefault="008817C9" w:rsidP="008817C9">
            <w:pPr>
              <w:ind w:firstLine="39"/>
              <w:jc w:val="center"/>
              <w:rPr>
                <w:b/>
              </w:rPr>
            </w:pPr>
            <w:r w:rsidRPr="00C10DAF">
              <w:rPr>
                <w:b/>
              </w:rPr>
              <w:t>Last Year</w:t>
            </w:r>
          </w:p>
        </w:tc>
      </w:tr>
      <w:tr w:rsidR="008817C9" w:rsidRPr="007C1DCA" w14:paraId="393E77EA" w14:textId="77777777" w:rsidTr="008817C9">
        <w:trPr>
          <w:jc w:val="center"/>
        </w:trPr>
        <w:tc>
          <w:tcPr>
            <w:tcW w:w="1170" w:type="dxa"/>
            <w:shd w:val="clear" w:color="auto" w:fill="BFBFBF" w:themeFill="background1" w:themeFillShade="BF"/>
          </w:tcPr>
          <w:p w14:paraId="01CFB1E9" w14:textId="77777777" w:rsidR="008817C9" w:rsidRPr="00C10DAF" w:rsidRDefault="008817C9" w:rsidP="008817C9">
            <w:pPr>
              <w:ind w:firstLine="0"/>
              <w:rPr>
                <w:b/>
              </w:rPr>
            </w:pPr>
            <w:r w:rsidRPr="00C10DAF">
              <w:rPr>
                <w:b/>
              </w:rPr>
              <w:t>U.S.A.</w:t>
            </w:r>
          </w:p>
          <w:p w14:paraId="17E8DBD6" w14:textId="77777777" w:rsidR="008817C9" w:rsidRPr="00C10DAF" w:rsidRDefault="008817C9" w:rsidP="008817C9">
            <w:pPr>
              <w:ind w:firstLine="0"/>
              <w:rPr>
                <w:b/>
              </w:rPr>
            </w:pPr>
          </w:p>
        </w:tc>
        <w:tc>
          <w:tcPr>
            <w:tcW w:w="1170" w:type="dxa"/>
          </w:tcPr>
          <w:p w14:paraId="6F3A434B" w14:textId="77777777" w:rsidR="008817C9" w:rsidRPr="007C1DCA" w:rsidRDefault="008817C9" w:rsidP="008817C9"/>
        </w:tc>
        <w:tc>
          <w:tcPr>
            <w:tcW w:w="895" w:type="dxa"/>
            <w:shd w:val="clear" w:color="auto" w:fill="auto"/>
          </w:tcPr>
          <w:p w14:paraId="5B467051" w14:textId="55DBE057" w:rsidR="008817C9" w:rsidRPr="007C1DCA" w:rsidRDefault="008817C9" w:rsidP="008817C9"/>
        </w:tc>
        <w:tc>
          <w:tcPr>
            <w:tcW w:w="1350" w:type="dxa"/>
            <w:shd w:val="clear" w:color="auto" w:fill="auto"/>
          </w:tcPr>
          <w:p w14:paraId="384FC086" w14:textId="77777777" w:rsidR="008817C9" w:rsidRPr="007C1DCA" w:rsidRDefault="008817C9" w:rsidP="008817C9"/>
        </w:tc>
        <w:tc>
          <w:tcPr>
            <w:tcW w:w="810" w:type="dxa"/>
            <w:shd w:val="clear" w:color="auto" w:fill="auto"/>
          </w:tcPr>
          <w:p w14:paraId="66999A23" w14:textId="77777777" w:rsidR="008817C9" w:rsidRPr="007C1DCA" w:rsidRDefault="008817C9" w:rsidP="008817C9"/>
        </w:tc>
        <w:tc>
          <w:tcPr>
            <w:tcW w:w="1350" w:type="dxa"/>
          </w:tcPr>
          <w:p w14:paraId="0EB247C9" w14:textId="77777777" w:rsidR="008817C9" w:rsidRPr="007C1DCA" w:rsidRDefault="008817C9" w:rsidP="008817C9"/>
        </w:tc>
        <w:tc>
          <w:tcPr>
            <w:tcW w:w="1350" w:type="dxa"/>
          </w:tcPr>
          <w:p w14:paraId="10B5575D" w14:textId="77777777" w:rsidR="008817C9" w:rsidRPr="007C1DCA" w:rsidRDefault="008817C9" w:rsidP="008817C9"/>
        </w:tc>
        <w:tc>
          <w:tcPr>
            <w:tcW w:w="1080" w:type="dxa"/>
            <w:shd w:val="clear" w:color="auto" w:fill="auto"/>
          </w:tcPr>
          <w:p w14:paraId="2DBB192B" w14:textId="27E82A8E" w:rsidR="008817C9" w:rsidRPr="007C1DCA" w:rsidRDefault="008817C9" w:rsidP="008817C9"/>
        </w:tc>
        <w:tc>
          <w:tcPr>
            <w:tcW w:w="990" w:type="dxa"/>
            <w:shd w:val="clear" w:color="auto" w:fill="auto"/>
          </w:tcPr>
          <w:p w14:paraId="7DC14209" w14:textId="77777777" w:rsidR="008817C9" w:rsidRPr="007C1DCA" w:rsidRDefault="008817C9" w:rsidP="008817C9"/>
        </w:tc>
        <w:tc>
          <w:tcPr>
            <w:tcW w:w="810" w:type="dxa"/>
            <w:shd w:val="clear" w:color="auto" w:fill="auto"/>
          </w:tcPr>
          <w:p w14:paraId="7A0F550B" w14:textId="77777777" w:rsidR="008817C9" w:rsidRPr="007C1DCA" w:rsidRDefault="008817C9" w:rsidP="008817C9"/>
        </w:tc>
      </w:tr>
      <w:tr w:rsidR="008817C9" w:rsidRPr="007C1DCA" w14:paraId="269AAFAB" w14:textId="77777777" w:rsidTr="008817C9">
        <w:trPr>
          <w:jc w:val="center"/>
        </w:trPr>
        <w:tc>
          <w:tcPr>
            <w:tcW w:w="1170" w:type="dxa"/>
            <w:shd w:val="clear" w:color="auto" w:fill="BFBFBF" w:themeFill="background1" w:themeFillShade="BF"/>
          </w:tcPr>
          <w:p w14:paraId="2C8B1BA8" w14:textId="77777777" w:rsidR="008817C9" w:rsidRPr="00C10DAF" w:rsidRDefault="008817C9" w:rsidP="008817C9">
            <w:pPr>
              <w:ind w:firstLine="0"/>
              <w:rPr>
                <w:b/>
              </w:rPr>
            </w:pPr>
            <w:r w:rsidRPr="00C10DAF">
              <w:rPr>
                <w:b/>
              </w:rPr>
              <w:t>Canada</w:t>
            </w:r>
          </w:p>
          <w:p w14:paraId="6FB0D917" w14:textId="77777777" w:rsidR="008817C9" w:rsidRPr="00C10DAF" w:rsidRDefault="008817C9" w:rsidP="008817C9">
            <w:pPr>
              <w:ind w:firstLine="0"/>
              <w:rPr>
                <w:b/>
              </w:rPr>
            </w:pPr>
          </w:p>
        </w:tc>
        <w:tc>
          <w:tcPr>
            <w:tcW w:w="1170" w:type="dxa"/>
          </w:tcPr>
          <w:p w14:paraId="5DDFD799" w14:textId="77777777" w:rsidR="008817C9" w:rsidRPr="007C1DCA" w:rsidRDefault="008817C9" w:rsidP="008817C9"/>
        </w:tc>
        <w:tc>
          <w:tcPr>
            <w:tcW w:w="895" w:type="dxa"/>
            <w:shd w:val="clear" w:color="auto" w:fill="auto"/>
          </w:tcPr>
          <w:p w14:paraId="6E85381F" w14:textId="29347E59" w:rsidR="008817C9" w:rsidRPr="007C1DCA" w:rsidRDefault="008817C9" w:rsidP="008817C9"/>
        </w:tc>
        <w:tc>
          <w:tcPr>
            <w:tcW w:w="1350" w:type="dxa"/>
            <w:shd w:val="clear" w:color="auto" w:fill="auto"/>
          </w:tcPr>
          <w:p w14:paraId="07C6E557" w14:textId="77777777" w:rsidR="008817C9" w:rsidRPr="007C1DCA" w:rsidRDefault="008817C9" w:rsidP="008817C9"/>
        </w:tc>
        <w:tc>
          <w:tcPr>
            <w:tcW w:w="810" w:type="dxa"/>
            <w:shd w:val="clear" w:color="auto" w:fill="auto"/>
          </w:tcPr>
          <w:p w14:paraId="7458F99E" w14:textId="77777777" w:rsidR="008817C9" w:rsidRPr="007C1DCA" w:rsidRDefault="008817C9" w:rsidP="008817C9"/>
        </w:tc>
        <w:tc>
          <w:tcPr>
            <w:tcW w:w="1350" w:type="dxa"/>
          </w:tcPr>
          <w:p w14:paraId="79B71AD8" w14:textId="77777777" w:rsidR="008817C9" w:rsidRPr="007C1DCA" w:rsidRDefault="008817C9" w:rsidP="008817C9"/>
        </w:tc>
        <w:tc>
          <w:tcPr>
            <w:tcW w:w="1350" w:type="dxa"/>
          </w:tcPr>
          <w:p w14:paraId="53B17E0F" w14:textId="77777777" w:rsidR="008817C9" w:rsidRPr="007C1DCA" w:rsidRDefault="008817C9" w:rsidP="008817C9"/>
        </w:tc>
        <w:tc>
          <w:tcPr>
            <w:tcW w:w="1080" w:type="dxa"/>
            <w:shd w:val="clear" w:color="auto" w:fill="auto"/>
          </w:tcPr>
          <w:p w14:paraId="146D1963" w14:textId="17E55318" w:rsidR="008817C9" w:rsidRPr="007C1DCA" w:rsidRDefault="008817C9" w:rsidP="008817C9"/>
        </w:tc>
        <w:tc>
          <w:tcPr>
            <w:tcW w:w="990" w:type="dxa"/>
            <w:shd w:val="clear" w:color="auto" w:fill="auto"/>
          </w:tcPr>
          <w:p w14:paraId="3873AF86" w14:textId="77777777" w:rsidR="008817C9" w:rsidRPr="007C1DCA" w:rsidRDefault="008817C9" w:rsidP="008817C9"/>
        </w:tc>
        <w:tc>
          <w:tcPr>
            <w:tcW w:w="810" w:type="dxa"/>
            <w:shd w:val="clear" w:color="auto" w:fill="auto"/>
          </w:tcPr>
          <w:p w14:paraId="4921893C" w14:textId="77777777" w:rsidR="008817C9" w:rsidRPr="007C1DCA" w:rsidRDefault="008817C9" w:rsidP="008817C9"/>
        </w:tc>
      </w:tr>
      <w:tr w:rsidR="008817C9" w:rsidRPr="007C1DCA" w14:paraId="68F938C2" w14:textId="77777777" w:rsidTr="008817C9">
        <w:trPr>
          <w:jc w:val="center"/>
        </w:trPr>
        <w:tc>
          <w:tcPr>
            <w:tcW w:w="1170" w:type="dxa"/>
            <w:shd w:val="clear" w:color="auto" w:fill="BFBFBF" w:themeFill="background1" w:themeFillShade="BF"/>
          </w:tcPr>
          <w:p w14:paraId="17520A0A" w14:textId="77777777" w:rsidR="008817C9" w:rsidRPr="00C10DAF" w:rsidRDefault="008817C9" w:rsidP="008817C9">
            <w:pPr>
              <w:ind w:firstLine="0"/>
              <w:rPr>
                <w:b/>
              </w:rPr>
            </w:pPr>
            <w:r w:rsidRPr="00C10DAF">
              <w:rPr>
                <w:b/>
              </w:rPr>
              <w:t>Europe</w:t>
            </w:r>
          </w:p>
          <w:p w14:paraId="4157F015" w14:textId="77777777" w:rsidR="008817C9" w:rsidRPr="00C10DAF" w:rsidRDefault="008817C9" w:rsidP="008817C9">
            <w:pPr>
              <w:ind w:firstLine="0"/>
              <w:rPr>
                <w:b/>
              </w:rPr>
            </w:pPr>
          </w:p>
        </w:tc>
        <w:tc>
          <w:tcPr>
            <w:tcW w:w="1170" w:type="dxa"/>
          </w:tcPr>
          <w:p w14:paraId="2A068E08" w14:textId="77777777" w:rsidR="008817C9" w:rsidRPr="007C1DCA" w:rsidRDefault="008817C9" w:rsidP="008817C9"/>
        </w:tc>
        <w:tc>
          <w:tcPr>
            <w:tcW w:w="895" w:type="dxa"/>
            <w:shd w:val="clear" w:color="auto" w:fill="auto"/>
          </w:tcPr>
          <w:p w14:paraId="65A23649" w14:textId="6F5EFC6B" w:rsidR="008817C9" w:rsidRPr="007C1DCA" w:rsidRDefault="008817C9" w:rsidP="008817C9"/>
        </w:tc>
        <w:tc>
          <w:tcPr>
            <w:tcW w:w="1350" w:type="dxa"/>
            <w:shd w:val="clear" w:color="auto" w:fill="auto"/>
          </w:tcPr>
          <w:p w14:paraId="1B097480" w14:textId="77777777" w:rsidR="008817C9" w:rsidRPr="007C1DCA" w:rsidRDefault="008817C9" w:rsidP="008817C9"/>
        </w:tc>
        <w:tc>
          <w:tcPr>
            <w:tcW w:w="810" w:type="dxa"/>
            <w:shd w:val="clear" w:color="auto" w:fill="auto"/>
          </w:tcPr>
          <w:p w14:paraId="54C70E24" w14:textId="77777777" w:rsidR="008817C9" w:rsidRPr="007C1DCA" w:rsidRDefault="008817C9" w:rsidP="008817C9"/>
        </w:tc>
        <w:tc>
          <w:tcPr>
            <w:tcW w:w="1350" w:type="dxa"/>
          </w:tcPr>
          <w:p w14:paraId="5A5D55E2" w14:textId="77777777" w:rsidR="008817C9" w:rsidRPr="007C1DCA" w:rsidRDefault="008817C9" w:rsidP="008817C9"/>
        </w:tc>
        <w:tc>
          <w:tcPr>
            <w:tcW w:w="1350" w:type="dxa"/>
          </w:tcPr>
          <w:p w14:paraId="7063E346" w14:textId="77777777" w:rsidR="008817C9" w:rsidRPr="007C1DCA" w:rsidRDefault="008817C9" w:rsidP="008817C9"/>
        </w:tc>
        <w:tc>
          <w:tcPr>
            <w:tcW w:w="1080" w:type="dxa"/>
            <w:shd w:val="clear" w:color="auto" w:fill="auto"/>
          </w:tcPr>
          <w:p w14:paraId="73766B65" w14:textId="5B3DE415" w:rsidR="008817C9" w:rsidRPr="007C1DCA" w:rsidRDefault="008817C9" w:rsidP="008817C9"/>
        </w:tc>
        <w:tc>
          <w:tcPr>
            <w:tcW w:w="990" w:type="dxa"/>
            <w:shd w:val="clear" w:color="auto" w:fill="auto"/>
          </w:tcPr>
          <w:p w14:paraId="2102E63F" w14:textId="77777777" w:rsidR="008817C9" w:rsidRPr="007C1DCA" w:rsidRDefault="008817C9" w:rsidP="008817C9"/>
        </w:tc>
        <w:tc>
          <w:tcPr>
            <w:tcW w:w="810" w:type="dxa"/>
            <w:shd w:val="clear" w:color="auto" w:fill="auto"/>
          </w:tcPr>
          <w:p w14:paraId="0747CFBD" w14:textId="77777777" w:rsidR="008817C9" w:rsidRPr="007C1DCA" w:rsidRDefault="008817C9" w:rsidP="008817C9"/>
        </w:tc>
      </w:tr>
      <w:tr w:rsidR="008817C9" w:rsidRPr="007C1DCA" w14:paraId="499E2856" w14:textId="77777777" w:rsidTr="008817C9">
        <w:trPr>
          <w:jc w:val="center"/>
        </w:trPr>
        <w:tc>
          <w:tcPr>
            <w:tcW w:w="1170" w:type="dxa"/>
            <w:shd w:val="clear" w:color="auto" w:fill="BFBFBF" w:themeFill="background1" w:themeFillShade="BF"/>
          </w:tcPr>
          <w:p w14:paraId="3C036609" w14:textId="77777777" w:rsidR="008817C9" w:rsidRPr="00C10DAF" w:rsidRDefault="008817C9" w:rsidP="008817C9">
            <w:pPr>
              <w:rPr>
                <w:b/>
              </w:rPr>
            </w:pPr>
          </w:p>
        </w:tc>
        <w:tc>
          <w:tcPr>
            <w:tcW w:w="1170" w:type="dxa"/>
          </w:tcPr>
          <w:p w14:paraId="4B639DF1" w14:textId="77777777" w:rsidR="008817C9" w:rsidRPr="007C1DCA" w:rsidRDefault="008817C9" w:rsidP="008817C9"/>
        </w:tc>
        <w:tc>
          <w:tcPr>
            <w:tcW w:w="895" w:type="dxa"/>
            <w:shd w:val="clear" w:color="auto" w:fill="auto"/>
          </w:tcPr>
          <w:p w14:paraId="696E2EE6" w14:textId="588397CE" w:rsidR="008817C9" w:rsidRPr="007C1DCA" w:rsidRDefault="008817C9" w:rsidP="008817C9"/>
        </w:tc>
        <w:tc>
          <w:tcPr>
            <w:tcW w:w="1350" w:type="dxa"/>
            <w:shd w:val="clear" w:color="auto" w:fill="auto"/>
          </w:tcPr>
          <w:p w14:paraId="430A2045" w14:textId="77777777" w:rsidR="008817C9" w:rsidRPr="007C1DCA" w:rsidRDefault="008817C9" w:rsidP="008817C9"/>
        </w:tc>
        <w:tc>
          <w:tcPr>
            <w:tcW w:w="810" w:type="dxa"/>
            <w:shd w:val="clear" w:color="auto" w:fill="auto"/>
          </w:tcPr>
          <w:p w14:paraId="7684D46D" w14:textId="77777777" w:rsidR="008817C9" w:rsidRPr="007C1DCA" w:rsidRDefault="008817C9" w:rsidP="008817C9"/>
        </w:tc>
        <w:tc>
          <w:tcPr>
            <w:tcW w:w="1350" w:type="dxa"/>
          </w:tcPr>
          <w:p w14:paraId="33FCA8EA" w14:textId="77777777" w:rsidR="008817C9" w:rsidRPr="007C1DCA" w:rsidRDefault="008817C9" w:rsidP="008817C9"/>
        </w:tc>
        <w:tc>
          <w:tcPr>
            <w:tcW w:w="1350" w:type="dxa"/>
          </w:tcPr>
          <w:p w14:paraId="49E67519" w14:textId="77777777" w:rsidR="008817C9" w:rsidRPr="007C1DCA" w:rsidRDefault="008817C9" w:rsidP="008817C9"/>
        </w:tc>
        <w:tc>
          <w:tcPr>
            <w:tcW w:w="1080" w:type="dxa"/>
            <w:shd w:val="clear" w:color="auto" w:fill="auto"/>
          </w:tcPr>
          <w:p w14:paraId="60D63FE0" w14:textId="4312F8FA" w:rsidR="008817C9" w:rsidRPr="007C1DCA" w:rsidRDefault="008817C9" w:rsidP="008817C9"/>
        </w:tc>
        <w:tc>
          <w:tcPr>
            <w:tcW w:w="990" w:type="dxa"/>
            <w:shd w:val="clear" w:color="auto" w:fill="auto"/>
          </w:tcPr>
          <w:p w14:paraId="165D4BF8" w14:textId="77777777" w:rsidR="008817C9" w:rsidRPr="007C1DCA" w:rsidRDefault="008817C9" w:rsidP="008817C9"/>
        </w:tc>
        <w:tc>
          <w:tcPr>
            <w:tcW w:w="810" w:type="dxa"/>
            <w:shd w:val="clear" w:color="auto" w:fill="auto"/>
          </w:tcPr>
          <w:p w14:paraId="14382989" w14:textId="77777777" w:rsidR="008817C9" w:rsidRPr="007C1DCA" w:rsidRDefault="008817C9" w:rsidP="008817C9"/>
        </w:tc>
      </w:tr>
      <w:tr w:rsidR="008817C9" w:rsidRPr="007C1DCA" w14:paraId="43CA2636" w14:textId="77777777" w:rsidTr="008817C9">
        <w:trPr>
          <w:jc w:val="center"/>
        </w:trPr>
        <w:tc>
          <w:tcPr>
            <w:tcW w:w="1170" w:type="dxa"/>
            <w:shd w:val="clear" w:color="auto" w:fill="BFBFBF" w:themeFill="background1" w:themeFillShade="BF"/>
          </w:tcPr>
          <w:p w14:paraId="537E5497" w14:textId="77777777" w:rsidR="008817C9" w:rsidRPr="00C10DAF" w:rsidRDefault="008817C9" w:rsidP="008817C9">
            <w:pPr>
              <w:rPr>
                <w:b/>
              </w:rPr>
            </w:pPr>
          </w:p>
        </w:tc>
        <w:tc>
          <w:tcPr>
            <w:tcW w:w="1170" w:type="dxa"/>
          </w:tcPr>
          <w:p w14:paraId="1DCBE3BB" w14:textId="77777777" w:rsidR="008817C9" w:rsidRPr="007C1DCA" w:rsidRDefault="008817C9" w:rsidP="008817C9"/>
        </w:tc>
        <w:tc>
          <w:tcPr>
            <w:tcW w:w="895" w:type="dxa"/>
            <w:shd w:val="clear" w:color="auto" w:fill="auto"/>
          </w:tcPr>
          <w:p w14:paraId="30800D88" w14:textId="47AEF3CD" w:rsidR="008817C9" w:rsidRPr="007C1DCA" w:rsidRDefault="008817C9" w:rsidP="008817C9"/>
        </w:tc>
        <w:tc>
          <w:tcPr>
            <w:tcW w:w="1350" w:type="dxa"/>
            <w:shd w:val="clear" w:color="auto" w:fill="auto"/>
          </w:tcPr>
          <w:p w14:paraId="3B93EABB" w14:textId="77777777" w:rsidR="008817C9" w:rsidRPr="007C1DCA" w:rsidRDefault="008817C9" w:rsidP="008817C9"/>
        </w:tc>
        <w:tc>
          <w:tcPr>
            <w:tcW w:w="810" w:type="dxa"/>
            <w:shd w:val="clear" w:color="auto" w:fill="auto"/>
          </w:tcPr>
          <w:p w14:paraId="34A0D6FC" w14:textId="77777777" w:rsidR="008817C9" w:rsidRPr="007C1DCA" w:rsidRDefault="008817C9" w:rsidP="008817C9"/>
        </w:tc>
        <w:tc>
          <w:tcPr>
            <w:tcW w:w="1350" w:type="dxa"/>
          </w:tcPr>
          <w:p w14:paraId="4A31FB12" w14:textId="77777777" w:rsidR="008817C9" w:rsidRPr="007C1DCA" w:rsidRDefault="008817C9" w:rsidP="008817C9"/>
        </w:tc>
        <w:tc>
          <w:tcPr>
            <w:tcW w:w="1350" w:type="dxa"/>
          </w:tcPr>
          <w:p w14:paraId="5BC1286A" w14:textId="77777777" w:rsidR="008817C9" w:rsidRPr="007C1DCA" w:rsidRDefault="008817C9" w:rsidP="008817C9"/>
        </w:tc>
        <w:tc>
          <w:tcPr>
            <w:tcW w:w="1080" w:type="dxa"/>
            <w:shd w:val="clear" w:color="auto" w:fill="auto"/>
          </w:tcPr>
          <w:p w14:paraId="19644D3A" w14:textId="2927179A" w:rsidR="008817C9" w:rsidRPr="007C1DCA" w:rsidRDefault="008817C9" w:rsidP="008817C9"/>
        </w:tc>
        <w:tc>
          <w:tcPr>
            <w:tcW w:w="990" w:type="dxa"/>
            <w:shd w:val="clear" w:color="auto" w:fill="auto"/>
          </w:tcPr>
          <w:p w14:paraId="37F36F15" w14:textId="77777777" w:rsidR="008817C9" w:rsidRPr="007C1DCA" w:rsidRDefault="008817C9" w:rsidP="008817C9"/>
        </w:tc>
        <w:tc>
          <w:tcPr>
            <w:tcW w:w="810" w:type="dxa"/>
            <w:shd w:val="clear" w:color="auto" w:fill="auto"/>
          </w:tcPr>
          <w:p w14:paraId="10F93746" w14:textId="77777777" w:rsidR="008817C9" w:rsidRPr="007C1DCA" w:rsidRDefault="008817C9" w:rsidP="008817C9"/>
        </w:tc>
      </w:tr>
      <w:tr w:rsidR="008817C9" w:rsidRPr="007C1DCA" w14:paraId="454FE8B2" w14:textId="77777777" w:rsidTr="008817C9">
        <w:trPr>
          <w:jc w:val="center"/>
        </w:trPr>
        <w:tc>
          <w:tcPr>
            <w:tcW w:w="1170" w:type="dxa"/>
            <w:shd w:val="clear" w:color="auto" w:fill="BFBFBF" w:themeFill="background1" w:themeFillShade="BF"/>
          </w:tcPr>
          <w:p w14:paraId="3D28BEC8" w14:textId="77777777" w:rsidR="008817C9" w:rsidRPr="00C10DAF" w:rsidRDefault="008817C9" w:rsidP="008817C9">
            <w:pPr>
              <w:rPr>
                <w:b/>
              </w:rPr>
            </w:pPr>
          </w:p>
        </w:tc>
        <w:tc>
          <w:tcPr>
            <w:tcW w:w="1170" w:type="dxa"/>
          </w:tcPr>
          <w:p w14:paraId="4D3DBB7D" w14:textId="77777777" w:rsidR="008817C9" w:rsidRPr="007C1DCA" w:rsidRDefault="008817C9" w:rsidP="008817C9"/>
        </w:tc>
        <w:tc>
          <w:tcPr>
            <w:tcW w:w="895" w:type="dxa"/>
            <w:shd w:val="clear" w:color="auto" w:fill="auto"/>
          </w:tcPr>
          <w:p w14:paraId="5F2BDE57" w14:textId="31EC31C2" w:rsidR="008817C9" w:rsidRPr="007C1DCA" w:rsidRDefault="008817C9" w:rsidP="008817C9"/>
        </w:tc>
        <w:tc>
          <w:tcPr>
            <w:tcW w:w="1350" w:type="dxa"/>
            <w:shd w:val="clear" w:color="auto" w:fill="auto"/>
          </w:tcPr>
          <w:p w14:paraId="30FD87B9" w14:textId="77777777" w:rsidR="008817C9" w:rsidRPr="007C1DCA" w:rsidRDefault="008817C9" w:rsidP="008817C9"/>
        </w:tc>
        <w:tc>
          <w:tcPr>
            <w:tcW w:w="810" w:type="dxa"/>
            <w:shd w:val="clear" w:color="auto" w:fill="auto"/>
          </w:tcPr>
          <w:p w14:paraId="094C8F10" w14:textId="77777777" w:rsidR="008817C9" w:rsidRPr="007C1DCA" w:rsidRDefault="008817C9" w:rsidP="008817C9"/>
        </w:tc>
        <w:tc>
          <w:tcPr>
            <w:tcW w:w="1350" w:type="dxa"/>
          </w:tcPr>
          <w:p w14:paraId="2DD3AA5B" w14:textId="77777777" w:rsidR="008817C9" w:rsidRPr="007C1DCA" w:rsidRDefault="008817C9" w:rsidP="008817C9"/>
        </w:tc>
        <w:tc>
          <w:tcPr>
            <w:tcW w:w="1350" w:type="dxa"/>
          </w:tcPr>
          <w:p w14:paraId="377766ED" w14:textId="77777777" w:rsidR="008817C9" w:rsidRPr="007C1DCA" w:rsidRDefault="008817C9" w:rsidP="008817C9"/>
        </w:tc>
        <w:tc>
          <w:tcPr>
            <w:tcW w:w="1080" w:type="dxa"/>
            <w:shd w:val="clear" w:color="auto" w:fill="auto"/>
          </w:tcPr>
          <w:p w14:paraId="59191DE5" w14:textId="1C385090" w:rsidR="008817C9" w:rsidRPr="007C1DCA" w:rsidRDefault="008817C9" w:rsidP="008817C9"/>
        </w:tc>
        <w:tc>
          <w:tcPr>
            <w:tcW w:w="990" w:type="dxa"/>
            <w:shd w:val="clear" w:color="auto" w:fill="auto"/>
          </w:tcPr>
          <w:p w14:paraId="339CC62A" w14:textId="77777777" w:rsidR="008817C9" w:rsidRPr="007C1DCA" w:rsidRDefault="008817C9" w:rsidP="008817C9"/>
        </w:tc>
        <w:tc>
          <w:tcPr>
            <w:tcW w:w="810" w:type="dxa"/>
            <w:shd w:val="clear" w:color="auto" w:fill="auto"/>
          </w:tcPr>
          <w:p w14:paraId="206B0949" w14:textId="77777777" w:rsidR="008817C9" w:rsidRPr="007C1DCA" w:rsidRDefault="008817C9" w:rsidP="008817C9"/>
        </w:tc>
      </w:tr>
      <w:tr w:rsidR="008817C9" w:rsidRPr="007C1DCA" w14:paraId="72404F48" w14:textId="77777777" w:rsidTr="008817C9">
        <w:trPr>
          <w:jc w:val="center"/>
        </w:trPr>
        <w:tc>
          <w:tcPr>
            <w:tcW w:w="1170" w:type="dxa"/>
            <w:shd w:val="clear" w:color="auto" w:fill="BFBFBF" w:themeFill="background1" w:themeFillShade="BF"/>
          </w:tcPr>
          <w:p w14:paraId="259ED0D4" w14:textId="77777777" w:rsidR="008817C9" w:rsidRPr="00C10DAF" w:rsidRDefault="008817C9" w:rsidP="008817C9">
            <w:pPr>
              <w:ind w:firstLine="0"/>
              <w:rPr>
                <w:b/>
              </w:rPr>
            </w:pPr>
            <w:r w:rsidRPr="00C10DAF">
              <w:rPr>
                <w:b/>
              </w:rPr>
              <w:t>Japan</w:t>
            </w:r>
          </w:p>
          <w:p w14:paraId="58BE1886" w14:textId="77777777" w:rsidR="008817C9" w:rsidRPr="00C10DAF" w:rsidRDefault="008817C9" w:rsidP="008817C9">
            <w:pPr>
              <w:ind w:firstLine="0"/>
              <w:rPr>
                <w:b/>
              </w:rPr>
            </w:pPr>
          </w:p>
        </w:tc>
        <w:tc>
          <w:tcPr>
            <w:tcW w:w="1170" w:type="dxa"/>
          </w:tcPr>
          <w:p w14:paraId="6384D94D" w14:textId="77777777" w:rsidR="008817C9" w:rsidRPr="007C1DCA" w:rsidRDefault="008817C9" w:rsidP="008817C9"/>
        </w:tc>
        <w:tc>
          <w:tcPr>
            <w:tcW w:w="895" w:type="dxa"/>
            <w:shd w:val="clear" w:color="auto" w:fill="auto"/>
          </w:tcPr>
          <w:p w14:paraId="0FBFBFC6" w14:textId="544E8659" w:rsidR="008817C9" w:rsidRPr="007C1DCA" w:rsidRDefault="008817C9" w:rsidP="008817C9"/>
        </w:tc>
        <w:tc>
          <w:tcPr>
            <w:tcW w:w="1350" w:type="dxa"/>
            <w:shd w:val="clear" w:color="auto" w:fill="auto"/>
          </w:tcPr>
          <w:p w14:paraId="4A2CC268" w14:textId="77777777" w:rsidR="008817C9" w:rsidRPr="007C1DCA" w:rsidRDefault="008817C9" w:rsidP="008817C9"/>
        </w:tc>
        <w:tc>
          <w:tcPr>
            <w:tcW w:w="810" w:type="dxa"/>
            <w:shd w:val="clear" w:color="auto" w:fill="auto"/>
          </w:tcPr>
          <w:p w14:paraId="322AE174" w14:textId="77777777" w:rsidR="008817C9" w:rsidRPr="007C1DCA" w:rsidRDefault="008817C9" w:rsidP="008817C9"/>
        </w:tc>
        <w:tc>
          <w:tcPr>
            <w:tcW w:w="1350" w:type="dxa"/>
          </w:tcPr>
          <w:p w14:paraId="76A6DDB5" w14:textId="77777777" w:rsidR="008817C9" w:rsidRPr="007C1DCA" w:rsidRDefault="008817C9" w:rsidP="008817C9"/>
        </w:tc>
        <w:tc>
          <w:tcPr>
            <w:tcW w:w="1350" w:type="dxa"/>
          </w:tcPr>
          <w:p w14:paraId="739E2A63" w14:textId="77777777" w:rsidR="008817C9" w:rsidRPr="007C1DCA" w:rsidRDefault="008817C9" w:rsidP="008817C9"/>
        </w:tc>
        <w:tc>
          <w:tcPr>
            <w:tcW w:w="1080" w:type="dxa"/>
            <w:shd w:val="clear" w:color="auto" w:fill="auto"/>
          </w:tcPr>
          <w:p w14:paraId="3217F888" w14:textId="7AB457ED" w:rsidR="008817C9" w:rsidRPr="007C1DCA" w:rsidRDefault="008817C9" w:rsidP="008817C9"/>
        </w:tc>
        <w:tc>
          <w:tcPr>
            <w:tcW w:w="990" w:type="dxa"/>
            <w:shd w:val="clear" w:color="auto" w:fill="auto"/>
          </w:tcPr>
          <w:p w14:paraId="5CA647A1" w14:textId="77777777" w:rsidR="008817C9" w:rsidRPr="007C1DCA" w:rsidRDefault="008817C9" w:rsidP="008817C9"/>
        </w:tc>
        <w:tc>
          <w:tcPr>
            <w:tcW w:w="810" w:type="dxa"/>
            <w:shd w:val="clear" w:color="auto" w:fill="auto"/>
          </w:tcPr>
          <w:p w14:paraId="7216DD9A" w14:textId="77777777" w:rsidR="008817C9" w:rsidRPr="007C1DCA" w:rsidRDefault="008817C9" w:rsidP="008817C9"/>
        </w:tc>
      </w:tr>
      <w:tr w:rsidR="008817C9" w:rsidRPr="007C1DCA" w14:paraId="13F4D48B" w14:textId="77777777" w:rsidTr="008817C9">
        <w:trPr>
          <w:jc w:val="center"/>
        </w:trPr>
        <w:tc>
          <w:tcPr>
            <w:tcW w:w="1170" w:type="dxa"/>
            <w:shd w:val="clear" w:color="auto" w:fill="BFBFBF" w:themeFill="background1" w:themeFillShade="BF"/>
          </w:tcPr>
          <w:p w14:paraId="282E848E" w14:textId="77777777" w:rsidR="008817C9" w:rsidRPr="00C10DAF" w:rsidRDefault="008817C9" w:rsidP="008817C9">
            <w:pPr>
              <w:ind w:firstLine="0"/>
              <w:rPr>
                <w:b/>
              </w:rPr>
            </w:pPr>
            <w:r w:rsidRPr="00C10DAF">
              <w:rPr>
                <w:b/>
              </w:rPr>
              <w:t>Other</w:t>
            </w:r>
          </w:p>
          <w:p w14:paraId="1B9FF7C2" w14:textId="77777777" w:rsidR="008817C9" w:rsidRPr="00C10DAF" w:rsidRDefault="008817C9" w:rsidP="008817C9">
            <w:pPr>
              <w:ind w:firstLine="0"/>
              <w:rPr>
                <w:b/>
              </w:rPr>
            </w:pPr>
          </w:p>
        </w:tc>
        <w:tc>
          <w:tcPr>
            <w:tcW w:w="1170" w:type="dxa"/>
          </w:tcPr>
          <w:p w14:paraId="30209687" w14:textId="77777777" w:rsidR="008817C9" w:rsidRPr="007C1DCA" w:rsidRDefault="008817C9" w:rsidP="008817C9"/>
        </w:tc>
        <w:tc>
          <w:tcPr>
            <w:tcW w:w="895" w:type="dxa"/>
            <w:shd w:val="clear" w:color="auto" w:fill="auto"/>
          </w:tcPr>
          <w:p w14:paraId="62F07B7B" w14:textId="7A91380F" w:rsidR="008817C9" w:rsidRPr="007C1DCA" w:rsidRDefault="008817C9" w:rsidP="008817C9"/>
        </w:tc>
        <w:tc>
          <w:tcPr>
            <w:tcW w:w="1350" w:type="dxa"/>
            <w:shd w:val="clear" w:color="auto" w:fill="auto"/>
          </w:tcPr>
          <w:p w14:paraId="3EBE0BC1" w14:textId="77777777" w:rsidR="008817C9" w:rsidRPr="007C1DCA" w:rsidRDefault="008817C9" w:rsidP="008817C9"/>
        </w:tc>
        <w:tc>
          <w:tcPr>
            <w:tcW w:w="810" w:type="dxa"/>
            <w:shd w:val="clear" w:color="auto" w:fill="auto"/>
          </w:tcPr>
          <w:p w14:paraId="1BD5BE70" w14:textId="77777777" w:rsidR="008817C9" w:rsidRPr="007C1DCA" w:rsidRDefault="008817C9" w:rsidP="008817C9"/>
        </w:tc>
        <w:tc>
          <w:tcPr>
            <w:tcW w:w="1350" w:type="dxa"/>
          </w:tcPr>
          <w:p w14:paraId="2AA80F76" w14:textId="77777777" w:rsidR="008817C9" w:rsidRPr="007C1DCA" w:rsidRDefault="008817C9" w:rsidP="008817C9"/>
        </w:tc>
        <w:tc>
          <w:tcPr>
            <w:tcW w:w="1350" w:type="dxa"/>
          </w:tcPr>
          <w:p w14:paraId="76421117" w14:textId="77777777" w:rsidR="008817C9" w:rsidRPr="007C1DCA" w:rsidRDefault="008817C9" w:rsidP="008817C9"/>
        </w:tc>
        <w:tc>
          <w:tcPr>
            <w:tcW w:w="1080" w:type="dxa"/>
            <w:shd w:val="clear" w:color="auto" w:fill="auto"/>
          </w:tcPr>
          <w:p w14:paraId="71F78190" w14:textId="15CD0B95" w:rsidR="008817C9" w:rsidRPr="007C1DCA" w:rsidRDefault="008817C9" w:rsidP="008817C9"/>
        </w:tc>
        <w:tc>
          <w:tcPr>
            <w:tcW w:w="990" w:type="dxa"/>
            <w:shd w:val="clear" w:color="auto" w:fill="auto"/>
          </w:tcPr>
          <w:p w14:paraId="3F3257F7" w14:textId="77777777" w:rsidR="008817C9" w:rsidRPr="007C1DCA" w:rsidRDefault="008817C9" w:rsidP="008817C9"/>
        </w:tc>
        <w:tc>
          <w:tcPr>
            <w:tcW w:w="810" w:type="dxa"/>
            <w:shd w:val="clear" w:color="auto" w:fill="auto"/>
          </w:tcPr>
          <w:p w14:paraId="096572E1" w14:textId="77777777" w:rsidR="008817C9" w:rsidRPr="007C1DCA" w:rsidRDefault="008817C9" w:rsidP="008817C9"/>
        </w:tc>
      </w:tr>
      <w:tr w:rsidR="008817C9" w:rsidRPr="007C1DCA" w14:paraId="7CC62FD5" w14:textId="77777777" w:rsidTr="008817C9">
        <w:trPr>
          <w:jc w:val="center"/>
        </w:trPr>
        <w:tc>
          <w:tcPr>
            <w:tcW w:w="1170" w:type="dxa"/>
            <w:shd w:val="clear" w:color="auto" w:fill="BFBFBF" w:themeFill="background1" w:themeFillShade="BF"/>
          </w:tcPr>
          <w:p w14:paraId="328A91D1" w14:textId="77777777" w:rsidR="008817C9" w:rsidRPr="00C10DAF" w:rsidRDefault="008817C9" w:rsidP="008817C9">
            <w:pPr>
              <w:rPr>
                <w:b/>
              </w:rPr>
            </w:pPr>
          </w:p>
        </w:tc>
        <w:tc>
          <w:tcPr>
            <w:tcW w:w="1170" w:type="dxa"/>
          </w:tcPr>
          <w:p w14:paraId="21DAB5A3" w14:textId="77777777" w:rsidR="008817C9" w:rsidRPr="007C1DCA" w:rsidRDefault="008817C9" w:rsidP="008817C9"/>
        </w:tc>
        <w:tc>
          <w:tcPr>
            <w:tcW w:w="895" w:type="dxa"/>
            <w:shd w:val="clear" w:color="auto" w:fill="auto"/>
          </w:tcPr>
          <w:p w14:paraId="0908D70C" w14:textId="6D3B9547" w:rsidR="008817C9" w:rsidRPr="007C1DCA" w:rsidRDefault="008817C9" w:rsidP="008817C9"/>
        </w:tc>
        <w:tc>
          <w:tcPr>
            <w:tcW w:w="1350" w:type="dxa"/>
            <w:shd w:val="clear" w:color="auto" w:fill="auto"/>
          </w:tcPr>
          <w:p w14:paraId="332E8BDA" w14:textId="77777777" w:rsidR="008817C9" w:rsidRPr="007C1DCA" w:rsidRDefault="008817C9" w:rsidP="008817C9"/>
        </w:tc>
        <w:tc>
          <w:tcPr>
            <w:tcW w:w="810" w:type="dxa"/>
            <w:shd w:val="clear" w:color="auto" w:fill="auto"/>
          </w:tcPr>
          <w:p w14:paraId="1BB7EF48" w14:textId="77777777" w:rsidR="008817C9" w:rsidRPr="007C1DCA" w:rsidRDefault="008817C9" w:rsidP="008817C9"/>
        </w:tc>
        <w:tc>
          <w:tcPr>
            <w:tcW w:w="1350" w:type="dxa"/>
          </w:tcPr>
          <w:p w14:paraId="3A461C2D" w14:textId="77777777" w:rsidR="008817C9" w:rsidRPr="007C1DCA" w:rsidRDefault="008817C9" w:rsidP="008817C9"/>
        </w:tc>
        <w:tc>
          <w:tcPr>
            <w:tcW w:w="1350" w:type="dxa"/>
          </w:tcPr>
          <w:p w14:paraId="31B3146B" w14:textId="77777777" w:rsidR="008817C9" w:rsidRPr="007C1DCA" w:rsidRDefault="008817C9" w:rsidP="008817C9"/>
        </w:tc>
        <w:tc>
          <w:tcPr>
            <w:tcW w:w="1080" w:type="dxa"/>
            <w:shd w:val="clear" w:color="auto" w:fill="auto"/>
          </w:tcPr>
          <w:p w14:paraId="7A6362C3" w14:textId="5F96A7E0" w:rsidR="008817C9" w:rsidRPr="007C1DCA" w:rsidRDefault="008817C9" w:rsidP="008817C9"/>
        </w:tc>
        <w:tc>
          <w:tcPr>
            <w:tcW w:w="990" w:type="dxa"/>
            <w:shd w:val="clear" w:color="auto" w:fill="auto"/>
          </w:tcPr>
          <w:p w14:paraId="51D0C93A" w14:textId="77777777" w:rsidR="008817C9" w:rsidRPr="007C1DCA" w:rsidRDefault="008817C9" w:rsidP="008817C9"/>
        </w:tc>
        <w:tc>
          <w:tcPr>
            <w:tcW w:w="810" w:type="dxa"/>
            <w:shd w:val="clear" w:color="auto" w:fill="auto"/>
          </w:tcPr>
          <w:p w14:paraId="51C48F9C" w14:textId="77777777" w:rsidR="008817C9" w:rsidRPr="007C1DCA" w:rsidRDefault="008817C9" w:rsidP="008817C9"/>
        </w:tc>
      </w:tr>
      <w:tr w:rsidR="008817C9" w:rsidRPr="007C1DCA" w14:paraId="3AF37FB3" w14:textId="77777777" w:rsidTr="008817C9">
        <w:trPr>
          <w:jc w:val="center"/>
        </w:trPr>
        <w:tc>
          <w:tcPr>
            <w:tcW w:w="1170" w:type="dxa"/>
            <w:shd w:val="clear" w:color="auto" w:fill="BFBFBF" w:themeFill="background1" w:themeFillShade="BF"/>
          </w:tcPr>
          <w:p w14:paraId="5A25E840" w14:textId="77777777" w:rsidR="008817C9" w:rsidRPr="00C10DAF" w:rsidRDefault="008817C9" w:rsidP="008817C9">
            <w:pPr>
              <w:rPr>
                <w:b/>
              </w:rPr>
            </w:pPr>
          </w:p>
        </w:tc>
        <w:tc>
          <w:tcPr>
            <w:tcW w:w="1170" w:type="dxa"/>
          </w:tcPr>
          <w:p w14:paraId="14ED703F" w14:textId="77777777" w:rsidR="008817C9" w:rsidRPr="007C1DCA" w:rsidRDefault="008817C9" w:rsidP="008817C9"/>
        </w:tc>
        <w:tc>
          <w:tcPr>
            <w:tcW w:w="895" w:type="dxa"/>
            <w:shd w:val="clear" w:color="auto" w:fill="auto"/>
          </w:tcPr>
          <w:p w14:paraId="7B4BD269" w14:textId="5E76F6F8" w:rsidR="008817C9" w:rsidRPr="007C1DCA" w:rsidRDefault="008817C9" w:rsidP="008817C9"/>
        </w:tc>
        <w:tc>
          <w:tcPr>
            <w:tcW w:w="1350" w:type="dxa"/>
            <w:shd w:val="clear" w:color="auto" w:fill="auto"/>
          </w:tcPr>
          <w:p w14:paraId="26D40D51" w14:textId="77777777" w:rsidR="008817C9" w:rsidRPr="007C1DCA" w:rsidRDefault="008817C9" w:rsidP="008817C9"/>
        </w:tc>
        <w:tc>
          <w:tcPr>
            <w:tcW w:w="810" w:type="dxa"/>
            <w:shd w:val="clear" w:color="auto" w:fill="auto"/>
          </w:tcPr>
          <w:p w14:paraId="300FA9FA" w14:textId="77777777" w:rsidR="008817C9" w:rsidRPr="007C1DCA" w:rsidRDefault="008817C9" w:rsidP="008817C9"/>
        </w:tc>
        <w:tc>
          <w:tcPr>
            <w:tcW w:w="1350" w:type="dxa"/>
          </w:tcPr>
          <w:p w14:paraId="3F46D075" w14:textId="77777777" w:rsidR="008817C9" w:rsidRPr="007C1DCA" w:rsidRDefault="008817C9" w:rsidP="008817C9"/>
        </w:tc>
        <w:tc>
          <w:tcPr>
            <w:tcW w:w="1350" w:type="dxa"/>
          </w:tcPr>
          <w:p w14:paraId="6246ABAE" w14:textId="77777777" w:rsidR="008817C9" w:rsidRPr="007C1DCA" w:rsidRDefault="008817C9" w:rsidP="008817C9"/>
        </w:tc>
        <w:tc>
          <w:tcPr>
            <w:tcW w:w="1080" w:type="dxa"/>
            <w:shd w:val="clear" w:color="auto" w:fill="auto"/>
          </w:tcPr>
          <w:p w14:paraId="63F8B595" w14:textId="3E2310C2" w:rsidR="008817C9" w:rsidRPr="007C1DCA" w:rsidRDefault="008817C9" w:rsidP="008817C9"/>
        </w:tc>
        <w:tc>
          <w:tcPr>
            <w:tcW w:w="990" w:type="dxa"/>
            <w:shd w:val="clear" w:color="auto" w:fill="auto"/>
          </w:tcPr>
          <w:p w14:paraId="575B0632" w14:textId="77777777" w:rsidR="008817C9" w:rsidRPr="007C1DCA" w:rsidRDefault="008817C9" w:rsidP="008817C9"/>
        </w:tc>
        <w:tc>
          <w:tcPr>
            <w:tcW w:w="810" w:type="dxa"/>
            <w:shd w:val="clear" w:color="auto" w:fill="auto"/>
          </w:tcPr>
          <w:p w14:paraId="5A0989AC" w14:textId="77777777" w:rsidR="008817C9" w:rsidRPr="007C1DCA" w:rsidRDefault="008817C9" w:rsidP="008817C9"/>
        </w:tc>
      </w:tr>
      <w:tr w:rsidR="008817C9" w:rsidRPr="007C1DCA" w14:paraId="25327E76" w14:textId="77777777" w:rsidTr="008817C9">
        <w:trPr>
          <w:jc w:val="center"/>
        </w:trPr>
        <w:tc>
          <w:tcPr>
            <w:tcW w:w="1170" w:type="dxa"/>
            <w:shd w:val="clear" w:color="auto" w:fill="BFBFBF" w:themeFill="background1" w:themeFillShade="BF"/>
          </w:tcPr>
          <w:p w14:paraId="2A76C54E" w14:textId="77777777" w:rsidR="008817C9" w:rsidRPr="00C10DAF" w:rsidRDefault="008817C9" w:rsidP="008817C9">
            <w:pPr>
              <w:rPr>
                <w:b/>
              </w:rPr>
            </w:pPr>
          </w:p>
        </w:tc>
        <w:tc>
          <w:tcPr>
            <w:tcW w:w="1170" w:type="dxa"/>
          </w:tcPr>
          <w:p w14:paraId="085DE5A6" w14:textId="77777777" w:rsidR="008817C9" w:rsidRPr="007C1DCA" w:rsidRDefault="008817C9" w:rsidP="008817C9"/>
        </w:tc>
        <w:tc>
          <w:tcPr>
            <w:tcW w:w="895" w:type="dxa"/>
            <w:shd w:val="clear" w:color="auto" w:fill="auto"/>
          </w:tcPr>
          <w:p w14:paraId="297BFB8F" w14:textId="73F7E6CB" w:rsidR="008817C9" w:rsidRPr="007C1DCA" w:rsidRDefault="008817C9" w:rsidP="008817C9"/>
        </w:tc>
        <w:tc>
          <w:tcPr>
            <w:tcW w:w="1350" w:type="dxa"/>
            <w:shd w:val="clear" w:color="auto" w:fill="auto"/>
          </w:tcPr>
          <w:p w14:paraId="146E5599" w14:textId="77777777" w:rsidR="008817C9" w:rsidRPr="007C1DCA" w:rsidRDefault="008817C9" w:rsidP="008817C9"/>
        </w:tc>
        <w:tc>
          <w:tcPr>
            <w:tcW w:w="810" w:type="dxa"/>
            <w:shd w:val="clear" w:color="auto" w:fill="auto"/>
          </w:tcPr>
          <w:p w14:paraId="67D68E58" w14:textId="77777777" w:rsidR="008817C9" w:rsidRPr="007C1DCA" w:rsidRDefault="008817C9" w:rsidP="008817C9"/>
        </w:tc>
        <w:tc>
          <w:tcPr>
            <w:tcW w:w="1350" w:type="dxa"/>
          </w:tcPr>
          <w:p w14:paraId="1E1828CC" w14:textId="77777777" w:rsidR="008817C9" w:rsidRPr="007C1DCA" w:rsidRDefault="008817C9" w:rsidP="008817C9"/>
        </w:tc>
        <w:tc>
          <w:tcPr>
            <w:tcW w:w="1350" w:type="dxa"/>
          </w:tcPr>
          <w:p w14:paraId="2CC561BF" w14:textId="77777777" w:rsidR="008817C9" w:rsidRPr="007C1DCA" w:rsidRDefault="008817C9" w:rsidP="008817C9"/>
        </w:tc>
        <w:tc>
          <w:tcPr>
            <w:tcW w:w="1080" w:type="dxa"/>
            <w:shd w:val="clear" w:color="auto" w:fill="auto"/>
          </w:tcPr>
          <w:p w14:paraId="2D1FB5EA" w14:textId="4C351DCF" w:rsidR="008817C9" w:rsidRPr="007C1DCA" w:rsidRDefault="008817C9" w:rsidP="008817C9"/>
        </w:tc>
        <w:tc>
          <w:tcPr>
            <w:tcW w:w="990" w:type="dxa"/>
            <w:shd w:val="clear" w:color="auto" w:fill="auto"/>
          </w:tcPr>
          <w:p w14:paraId="349293B9" w14:textId="77777777" w:rsidR="008817C9" w:rsidRPr="007C1DCA" w:rsidRDefault="008817C9" w:rsidP="008817C9"/>
        </w:tc>
        <w:tc>
          <w:tcPr>
            <w:tcW w:w="810" w:type="dxa"/>
            <w:shd w:val="clear" w:color="auto" w:fill="auto"/>
          </w:tcPr>
          <w:p w14:paraId="7639DF25" w14:textId="77777777" w:rsidR="008817C9" w:rsidRPr="007C1DCA" w:rsidRDefault="008817C9" w:rsidP="008817C9"/>
        </w:tc>
      </w:tr>
      <w:tr w:rsidR="008817C9" w:rsidRPr="007C1DCA" w14:paraId="50DD5227" w14:textId="77777777" w:rsidTr="008817C9">
        <w:trPr>
          <w:jc w:val="center"/>
        </w:trPr>
        <w:tc>
          <w:tcPr>
            <w:tcW w:w="1170" w:type="dxa"/>
            <w:shd w:val="clear" w:color="auto" w:fill="BFBFBF" w:themeFill="background1" w:themeFillShade="BF"/>
          </w:tcPr>
          <w:p w14:paraId="1D2A3DA0" w14:textId="77777777" w:rsidR="008817C9" w:rsidRPr="00C10DAF" w:rsidRDefault="008817C9" w:rsidP="008817C9">
            <w:pPr>
              <w:rPr>
                <w:b/>
              </w:rPr>
            </w:pPr>
          </w:p>
        </w:tc>
        <w:tc>
          <w:tcPr>
            <w:tcW w:w="1170" w:type="dxa"/>
          </w:tcPr>
          <w:p w14:paraId="47E91B4C" w14:textId="77777777" w:rsidR="008817C9" w:rsidRPr="007C1DCA" w:rsidRDefault="008817C9" w:rsidP="008817C9"/>
        </w:tc>
        <w:tc>
          <w:tcPr>
            <w:tcW w:w="895" w:type="dxa"/>
            <w:shd w:val="clear" w:color="auto" w:fill="auto"/>
          </w:tcPr>
          <w:p w14:paraId="788AE4E9" w14:textId="153FB400" w:rsidR="008817C9" w:rsidRPr="007C1DCA" w:rsidRDefault="008817C9" w:rsidP="008817C9"/>
        </w:tc>
        <w:tc>
          <w:tcPr>
            <w:tcW w:w="1350" w:type="dxa"/>
            <w:shd w:val="clear" w:color="auto" w:fill="auto"/>
          </w:tcPr>
          <w:p w14:paraId="037CAAEC" w14:textId="77777777" w:rsidR="008817C9" w:rsidRPr="007C1DCA" w:rsidRDefault="008817C9" w:rsidP="008817C9"/>
        </w:tc>
        <w:tc>
          <w:tcPr>
            <w:tcW w:w="810" w:type="dxa"/>
            <w:shd w:val="clear" w:color="auto" w:fill="auto"/>
          </w:tcPr>
          <w:p w14:paraId="60B5BEFA" w14:textId="77777777" w:rsidR="008817C9" w:rsidRPr="007C1DCA" w:rsidRDefault="008817C9" w:rsidP="008817C9"/>
        </w:tc>
        <w:tc>
          <w:tcPr>
            <w:tcW w:w="1350" w:type="dxa"/>
          </w:tcPr>
          <w:p w14:paraId="38309BC8" w14:textId="77777777" w:rsidR="008817C9" w:rsidRPr="007C1DCA" w:rsidRDefault="008817C9" w:rsidP="008817C9"/>
        </w:tc>
        <w:tc>
          <w:tcPr>
            <w:tcW w:w="1350" w:type="dxa"/>
          </w:tcPr>
          <w:p w14:paraId="5CFDDFE9" w14:textId="77777777" w:rsidR="008817C9" w:rsidRPr="007C1DCA" w:rsidRDefault="008817C9" w:rsidP="008817C9"/>
        </w:tc>
        <w:tc>
          <w:tcPr>
            <w:tcW w:w="1080" w:type="dxa"/>
            <w:shd w:val="clear" w:color="auto" w:fill="auto"/>
          </w:tcPr>
          <w:p w14:paraId="376C7335" w14:textId="2B43A42B" w:rsidR="008817C9" w:rsidRPr="007C1DCA" w:rsidRDefault="008817C9" w:rsidP="008817C9"/>
        </w:tc>
        <w:tc>
          <w:tcPr>
            <w:tcW w:w="990" w:type="dxa"/>
            <w:shd w:val="clear" w:color="auto" w:fill="auto"/>
          </w:tcPr>
          <w:p w14:paraId="568C91CB" w14:textId="77777777" w:rsidR="008817C9" w:rsidRPr="007C1DCA" w:rsidRDefault="008817C9" w:rsidP="008817C9"/>
        </w:tc>
        <w:tc>
          <w:tcPr>
            <w:tcW w:w="810" w:type="dxa"/>
            <w:shd w:val="clear" w:color="auto" w:fill="auto"/>
          </w:tcPr>
          <w:p w14:paraId="69C1F4E8" w14:textId="77777777" w:rsidR="008817C9" w:rsidRPr="007C1DCA" w:rsidRDefault="008817C9" w:rsidP="008817C9"/>
        </w:tc>
      </w:tr>
      <w:tr w:rsidR="008817C9" w:rsidRPr="007C1DCA" w14:paraId="05FD54C1" w14:textId="77777777" w:rsidTr="008817C9">
        <w:trPr>
          <w:jc w:val="center"/>
        </w:trPr>
        <w:tc>
          <w:tcPr>
            <w:tcW w:w="1170" w:type="dxa"/>
            <w:shd w:val="clear" w:color="auto" w:fill="BFBFBF" w:themeFill="background1" w:themeFillShade="BF"/>
          </w:tcPr>
          <w:p w14:paraId="55A59542" w14:textId="77777777" w:rsidR="008817C9" w:rsidRPr="00C10DAF" w:rsidRDefault="008817C9" w:rsidP="008817C9">
            <w:pPr>
              <w:ind w:firstLine="0"/>
              <w:rPr>
                <w:b/>
              </w:rPr>
            </w:pPr>
            <w:r w:rsidRPr="00C10DAF">
              <w:rPr>
                <w:b/>
              </w:rPr>
              <w:t>Total:</w:t>
            </w:r>
          </w:p>
        </w:tc>
        <w:tc>
          <w:tcPr>
            <w:tcW w:w="1170" w:type="dxa"/>
          </w:tcPr>
          <w:p w14:paraId="403A2616" w14:textId="77777777" w:rsidR="008817C9" w:rsidRPr="007C1DCA" w:rsidRDefault="008817C9" w:rsidP="008817C9"/>
        </w:tc>
        <w:tc>
          <w:tcPr>
            <w:tcW w:w="895" w:type="dxa"/>
            <w:shd w:val="clear" w:color="auto" w:fill="auto"/>
          </w:tcPr>
          <w:p w14:paraId="4C5BDED1" w14:textId="54C90E65" w:rsidR="008817C9" w:rsidRPr="007C1DCA" w:rsidRDefault="008817C9" w:rsidP="008817C9"/>
        </w:tc>
        <w:tc>
          <w:tcPr>
            <w:tcW w:w="1350" w:type="dxa"/>
            <w:shd w:val="clear" w:color="auto" w:fill="auto"/>
          </w:tcPr>
          <w:p w14:paraId="7B7FC998" w14:textId="77777777" w:rsidR="008817C9" w:rsidRPr="007C1DCA" w:rsidRDefault="008817C9" w:rsidP="008817C9"/>
        </w:tc>
        <w:tc>
          <w:tcPr>
            <w:tcW w:w="810" w:type="dxa"/>
            <w:shd w:val="clear" w:color="auto" w:fill="auto"/>
          </w:tcPr>
          <w:p w14:paraId="7065CBF8" w14:textId="77777777" w:rsidR="008817C9" w:rsidRPr="007C1DCA" w:rsidRDefault="008817C9" w:rsidP="008817C9"/>
        </w:tc>
        <w:tc>
          <w:tcPr>
            <w:tcW w:w="1350" w:type="dxa"/>
          </w:tcPr>
          <w:p w14:paraId="7839B069" w14:textId="77777777" w:rsidR="008817C9" w:rsidRPr="007C1DCA" w:rsidRDefault="008817C9" w:rsidP="008817C9"/>
        </w:tc>
        <w:tc>
          <w:tcPr>
            <w:tcW w:w="1350" w:type="dxa"/>
          </w:tcPr>
          <w:p w14:paraId="63D399DD" w14:textId="77777777" w:rsidR="008817C9" w:rsidRPr="007C1DCA" w:rsidRDefault="008817C9" w:rsidP="008817C9"/>
        </w:tc>
        <w:tc>
          <w:tcPr>
            <w:tcW w:w="1080" w:type="dxa"/>
            <w:shd w:val="clear" w:color="auto" w:fill="auto"/>
          </w:tcPr>
          <w:p w14:paraId="0C4EDDC3" w14:textId="1283C2C4" w:rsidR="008817C9" w:rsidRPr="007C1DCA" w:rsidRDefault="008817C9" w:rsidP="008817C9"/>
        </w:tc>
        <w:tc>
          <w:tcPr>
            <w:tcW w:w="990" w:type="dxa"/>
            <w:shd w:val="clear" w:color="auto" w:fill="auto"/>
          </w:tcPr>
          <w:p w14:paraId="489E2E46" w14:textId="77777777" w:rsidR="008817C9" w:rsidRPr="007C1DCA" w:rsidRDefault="008817C9" w:rsidP="008817C9"/>
        </w:tc>
        <w:tc>
          <w:tcPr>
            <w:tcW w:w="810" w:type="dxa"/>
            <w:shd w:val="clear" w:color="auto" w:fill="auto"/>
          </w:tcPr>
          <w:p w14:paraId="77620240" w14:textId="77777777" w:rsidR="008817C9" w:rsidRPr="007C1DCA" w:rsidRDefault="008817C9" w:rsidP="008817C9"/>
        </w:tc>
      </w:tr>
    </w:tbl>
    <w:p w14:paraId="62A91B32" w14:textId="77777777" w:rsidR="00C543A4" w:rsidRPr="007C1DCA" w:rsidRDefault="00C543A4" w:rsidP="00C543A4"/>
    <w:p w14:paraId="0C853804" w14:textId="77777777" w:rsidR="00C543A4" w:rsidRPr="007C1DCA" w:rsidRDefault="00C543A4" w:rsidP="00C543A4">
      <w:pPr>
        <w:rPr>
          <w:sz w:val="18"/>
          <w:szCs w:val="18"/>
        </w:rPr>
      </w:pPr>
      <w:r w:rsidRPr="007C1DCA">
        <w:rPr>
          <w:sz w:val="18"/>
          <w:szCs w:val="18"/>
        </w:rPr>
        <w:t>Total Royalty:  ______________  Conversion Rate:  ____________  Royalty in U.S. Dollars $ ______________</w:t>
      </w:r>
    </w:p>
    <w:p w14:paraId="6DC2A5AD" w14:textId="77777777" w:rsidR="00C543A4" w:rsidRPr="007C1DCA" w:rsidRDefault="00C543A4" w:rsidP="00C543A4">
      <w:pPr>
        <w:rPr>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C543A4" w:rsidRPr="00193EAA" w14:paraId="44F98647" w14:textId="77777777" w:rsidTr="008817C9">
        <w:trPr>
          <w:jc w:val="center"/>
        </w:trPr>
        <w:tc>
          <w:tcPr>
            <w:tcW w:w="8856" w:type="dxa"/>
            <w:shd w:val="clear" w:color="auto" w:fill="auto"/>
          </w:tcPr>
          <w:p w14:paraId="5F5ACED7" w14:textId="77777777" w:rsidR="00C543A4" w:rsidRPr="007C1DCA" w:rsidRDefault="00C543A4" w:rsidP="00C543A4">
            <w:pPr>
              <w:rPr>
                <w:sz w:val="18"/>
                <w:szCs w:val="18"/>
              </w:rPr>
            </w:pPr>
            <w:r w:rsidRPr="007C1DCA">
              <w:rPr>
                <w:sz w:val="18"/>
                <w:szCs w:val="18"/>
              </w:rPr>
              <w:t>On a separate page, please indicate the reasons for returns or other adjustments if significant.</w:t>
            </w:r>
          </w:p>
          <w:p w14:paraId="39BDE4A6" w14:textId="77777777" w:rsidR="00C543A4" w:rsidRPr="00193EAA" w:rsidRDefault="00C543A4" w:rsidP="00C543A4">
            <w:pPr>
              <w:rPr>
                <w:sz w:val="18"/>
                <w:szCs w:val="18"/>
              </w:rPr>
            </w:pPr>
            <w:r w:rsidRPr="007C1DCA">
              <w:rPr>
                <w:sz w:val="18"/>
                <w:szCs w:val="18"/>
              </w:rPr>
              <w:t>Also note an unusual occurrences that affected royalty amounts during this period.</w:t>
            </w:r>
          </w:p>
        </w:tc>
      </w:tr>
    </w:tbl>
    <w:p w14:paraId="121B22EB" w14:textId="77777777" w:rsidR="00186587" w:rsidRPr="00C96FC5" w:rsidRDefault="00186587" w:rsidP="00C96FC5">
      <w:pPr>
        <w:spacing w:after="220"/>
        <w:rPr>
          <w:sz w:val="22"/>
          <w:szCs w:val="28"/>
        </w:rPr>
      </w:pPr>
    </w:p>
    <w:p w14:paraId="36175DE0" w14:textId="77777777" w:rsidR="00C96FC5" w:rsidRPr="00C96FC5" w:rsidRDefault="00C96FC5" w:rsidP="00C96FC5">
      <w:pPr>
        <w:spacing w:after="220"/>
        <w:jc w:val="center"/>
        <w:rPr>
          <w:sz w:val="26"/>
          <w:szCs w:val="28"/>
          <w:u w:val="single"/>
        </w:rPr>
        <w:sectPr w:rsidR="00C96FC5" w:rsidRPr="00C96FC5" w:rsidSect="00D601BC">
          <w:headerReference w:type="even" r:id="rId29"/>
          <w:headerReference w:type="default" r:id="rId30"/>
          <w:headerReference w:type="first" r:id="rId31"/>
          <w:footerReference w:type="first" r:id="rId32"/>
          <w:pgSz w:w="12240" w:h="15840"/>
          <w:pgMar w:top="1152" w:right="1152" w:bottom="1152" w:left="1152" w:header="720" w:footer="720" w:gutter="0"/>
          <w:pgNumType w:start="1"/>
          <w:cols w:space="720"/>
          <w:titlePg/>
          <w:docGrid w:linePitch="360"/>
        </w:sectPr>
      </w:pPr>
    </w:p>
    <w:p w14:paraId="3058D088" w14:textId="77777777" w:rsidR="00C543A4" w:rsidRPr="00186587" w:rsidRDefault="00C543A4" w:rsidP="00C543A4">
      <w:pPr>
        <w:spacing w:after="240"/>
        <w:ind w:firstLine="0"/>
        <w:jc w:val="center"/>
        <w:rPr>
          <w:sz w:val="28"/>
          <w:szCs w:val="28"/>
          <w:u w:val="single"/>
        </w:rPr>
      </w:pPr>
      <w:r w:rsidRPr="00186587">
        <w:rPr>
          <w:sz w:val="28"/>
          <w:szCs w:val="28"/>
          <w:u w:val="single"/>
        </w:rPr>
        <w:lastRenderedPageBreak/>
        <w:t>Registered and Unregistered Copyrights</w:t>
      </w:r>
    </w:p>
    <w:tbl>
      <w:tblPr>
        <w:tblStyle w:val="TableGrid"/>
        <w:tblW w:w="0" w:type="auto"/>
        <w:tblLook w:val="04A0" w:firstRow="1" w:lastRow="0" w:firstColumn="1" w:lastColumn="0" w:noHBand="0" w:noVBand="1"/>
      </w:tblPr>
      <w:tblGrid>
        <w:gridCol w:w="4783"/>
        <w:gridCol w:w="4793"/>
      </w:tblGrid>
      <w:tr w:rsidR="00C543A4" w14:paraId="54E7BB97" w14:textId="77777777" w:rsidTr="00C10DAF">
        <w:tc>
          <w:tcPr>
            <w:tcW w:w="4963" w:type="dxa"/>
            <w:shd w:val="clear" w:color="auto" w:fill="BFBFBF" w:themeFill="background1" w:themeFillShade="BF"/>
            <w:vAlign w:val="center"/>
          </w:tcPr>
          <w:p w14:paraId="5A44D13D" w14:textId="77777777" w:rsidR="00C543A4" w:rsidRPr="00C10DAF" w:rsidRDefault="00C543A4" w:rsidP="008A7E6D">
            <w:pPr>
              <w:ind w:firstLine="0"/>
              <w:jc w:val="center"/>
              <w:rPr>
                <w:b/>
                <w:sz w:val="22"/>
                <w:szCs w:val="28"/>
              </w:rPr>
            </w:pPr>
            <w:r w:rsidRPr="00C10DAF">
              <w:rPr>
                <w:b/>
                <w:sz w:val="22"/>
                <w:szCs w:val="28"/>
              </w:rPr>
              <w:t>Copyright Name</w:t>
            </w:r>
          </w:p>
        </w:tc>
        <w:tc>
          <w:tcPr>
            <w:tcW w:w="4963" w:type="dxa"/>
            <w:shd w:val="clear" w:color="auto" w:fill="BFBFBF" w:themeFill="background1" w:themeFillShade="BF"/>
            <w:vAlign w:val="center"/>
          </w:tcPr>
          <w:p w14:paraId="1D1BF737" w14:textId="77777777" w:rsidR="00C543A4" w:rsidRPr="00C10DAF" w:rsidRDefault="00C543A4" w:rsidP="008A7E6D">
            <w:pPr>
              <w:ind w:firstLine="0"/>
              <w:jc w:val="center"/>
              <w:rPr>
                <w:b/>
                <w:sz w:val="22"/>
                <w:szCs w:val="28"/>
              </w:rPr>
            </w:pPr>
            <w:r w:rsidRPr="00C10DAF">
              <w:rPr>
                <w:b/>
                <w:sz w:val="22"/>
                <w:szCs w:val="28"/>
              </w:rPr>
              <w:t>Registration No./ Application No.</w:t>
            </w:r>
          </w:p>
        </w:tc>
      </w:tr>
      <w:tr w:rsidR="00C543A4" w14:paraId="38154AD8" w14:textId="77777777" w:rsidTr="00C543A4">
        <w:tc>
          <w:tcPr>
            <w:tcW w:w="4963" w:type="dxa"/>
            <w:vAlign w:val="center"/>
          </w:tcPr>
          <w:p w14:paraId="59147C0D" w14:textId="0D3CF178" w:rsidR="00C543A4" w:rsidRDefault="00C10DAF" w:rsidP="00C543A4">
            <w:pPr>
              <w:ind w:firstLine="0"/>
              <w:rPr>
                <w:sz w:val="22"/>
                <w:szCs w:val="28"/>
              </w:rPr>
            </w:pPr>
            <w:r>
              <w:rPr>
                <w:sz w:val="22"/>
                <w:szCs w:val="28"/>
              </w:rPr>
              <w:t>1.</w:t>
            </w:r>
          </w:p>
        </w:tc>
        <w:tc>
          <w:tcPr>
            <w:tcW w:w="4963" w:type="dxa"/>
            <w:vAlign w:val="center"/>
          </w:tcPr>
          <w:p w14:paraId="01E7E3A8" w14:textId="77777777" w:rsidR="00C543A4" w:rsidRDefault="00C543A4" w:rsidP="00C543A4">
            <w:pPr>
              <w:ind w:firstLine="0"/>
              <w:rPr>
                <w:sz w:val="22"/>
                <w:szCs w:val="28"/>
              </w:rPr>
            </w:pPr>
          </w:p>
        </w:tc>
      </w:tr>
      <w:tr w:rsidR="00C543A4" w14:paraId="292D072C" w14:textId="77777777" w:rsidTr="00C543A4">
        <w:tc>
          <w:tcPr>
            <w:tcW w:w="4963" w:type="dxa"/>
            <w:vAlign w:val="center"/>
          </w:tcPr>
          <w:p w14:paraId="23E51DC2" w14:textId="760831E0" w:rsidR="00C543A4" w:rsidRDefault="00C10DAF" w:rsidP="00C543A4">
            <w:pPr>
              <w:ind w:firstLine="0"/>
              <w:rPr>
                <w:sz w:val="22"/>
                <w:szCs w:val="28"/>
              </w:rPr>
            </w:pPr>
            <w:r>
              <w:rPr>
                <w:sz w:val="22"/>
                <w:szCs w:val="28"/>
              </w:rPr>
              <w:t>2.</w:t>
            </w:r>
          </w:p>
        </w:tc>
        <w:tc>
          <w:tcPr>
            <w:tcW w:w="4963" w:type="dxa"/>
            <w:vAlign w:val="center"/>
          </w:tcPr>
          <w:p w14:paraId="27B36B6D" w14:textId="77777777" w:rsidR="00C543A4" w:rsidRDefault="00C543A4" w:rsidP="00C543A4">
            <w:pPr>
              <w:ind w:firstLine="0"/>
              <w:rPr>
                <w:sz w:val="22"/>
                <w:szCs w:val="28"/>
              </w:rPr>
            </w:pPr>
          </w:p>
        </w:tc>
      </w:tr>
      <w:tr w:rsidR="00C543A4" w14:paraId="3DBBA01F" w14:textId="77777777" w:rsidTr="00C543A4">
        <w:tc>
          <w:tcPr>
            <w:tcW w:w="4963" w:type="dxa"/>
            <w:vAlign w:val="center"/>
          </w:tcPr>
          <w:p w14:paraId="3F78DCE8" w14:textId="336E61CD" w:rsidR="00C543A4" w:rsidRDefault="00C10DAF" w:rsidP="00C543A4">
            <w:pPr>
              <w:ind w:firstLine="0"/>
              <w:rPr>
                <w:sz w:val="22"/>
                <w:szCs w:val="28"/>
              </w:rPr>
            </w:pPr>
            <w:r>
              <w:rPr>
                <w:sz w:val="22"/>
                <w:szCs w:val="28"/>
              </w:rPr>
              <w:t>3.</w:t>
            </w:r>
          </w:p>
        </w:tc>
        <w:tc>
          <w:tcPr>
            <w:tcW w:w="4963" w:type="dxa"/>
            <w:vAlign w:val="center"/>
          </w:tcPr>
          <w:p w14:paraId="1ABF736B" w14:textId="77777777" w:rsidR="00C543A4" w:rsidRDefault="00C543A4" w:rsidP="00C543A4">
            <w:pPr>
              <w:ind w:firstLine="0"/>
              <w:rPr>
                <w:sz w:val="22"/>
                <w:szCs w:val="28"/>
              </w:rPr>
            </w:pPr>
          </w:p>
        </w:tc>
      </w:tr>
    </w:tbl>
    <w:p w14:paraId="61FA8D57" w14:textId="77777777" w:rsidR="00C543A4" w:rsidRDefault="00C543A4" w:rsidP="00C543A4">
      <w:pPr>
        <w:spacing w:after="240"/>
        <w:rPr>
          <w:sz w:val="22"/>
          <w:szCs w:val="28"/>
        </w:rPr>
      </w:pPr>
    </w:p>
    <w:p w14:paraId="797B5496" w14:textId="77777777" w:rsidR="001F42A3" w:rsidRPr="003A3CAD" w:rsidRDefault="001F42A3">
      <w:pPr>
        <w:rPr>
          <w:sz w:val="22"/>
        </w:rPr>
      </w:pPr>
      <w:r w:rsidRPr="003A3CAD">
        <w:rPr>
          <w:sz w:val="22"/>
        </w:rPr>
        <w:t xml:space="preserve"> </w:t>
      </w:r>
    </w:p>
    <w:p w14:paraId="179CE6F5" w14:textId="77777777" w:rsidR="00581964" w:rsidRPr="003A3CAD" w:rsidRDefault="00581964" w:rsidP="007366B7">
      <w:pPr>
        <w:ind w:left="720"/>
        <w:rPr>
          <w:sz w:val="22"/>
        </w:rPr>
        <w:sectPr w:rsidR="00581964" w:rsidRPr="003A3CAD" w:rsidSect="00D601BC">
          <w:headerReference w:type="even" r:id="rId33"/>
          <w:headerReference w:type="default" r:id="rId34"/>
          <w:headerReference w:type="first" r:id="rId35"/>
          <w:footerReference w:type="first" r:id="rId36"/>
          <w:pgSz w:w="12240" w:h="15840"/>
          <w:pgMar w:top="1440" w:right="1440" w:bottom="1440" w:left="1440" w:header="720" w:footer="720" w:gutter="0"/>
          <w:cols w:space="720"/>
          <w:titlePg/>
          <w:docGrid w:linePitch="360"/>
        </w:sectPr>
      </w:pPr>
    </w:p>
    <w:p w14:paraId="6B7E322C" w14:textId="77777777" w:rsidR="00C543A4" w:rsidRPr="00186587" w:rsidRDefault="00C543A4" w:rsidP="00C543A4">
      <w:pPr>
        <w:spacing w:after="240"/>
        <w:ind w:firstLine="0"/>
        <w:jc w:val="center"/>
        <w:rPr>
          <w:sz w:val="28"/>
          <w:szCs w:val="28"/>
          <w:u w:val="single"/>
        </w:rPr>
      </w:pPr>
      <w:r w:rsidRPr="00186587">
        <w:rPr>
          <w:sz w:val="28"/>
          <w:szCs w:val="28"/>
          <w:u w:val="single"/>
        </w:rPr>
        <w:lastRenderedPageBreak/>
        <w:t>Development Plan Contents</w:t>
      </w:r>
    </w:p>
    <w:p w14:paraId="6357AE67" w14:textId="77777777" w:rsidR="00C543A4" w:rsidRPr="003A3CAD" w:rsidRDefault="00C543A4" w:rsidP="00C543A4">
      <w:pPr>
        <w:spacing w:after="240"/>
        <w:rPr>
          <w:sz w:val="22"/>
        </w:rPr>
      </w:pPr>
      <w:r w:rsidRPr="003A3CAD">
        <w:rPr>
          <w:sz w:val="22"/>
        </w:rPr>
        <w:t>The initial Development Plan and each update to the Development Plan will include, at a minimum, the following information:</w:t>
      </w:r>
    </w:p>
    <w:p w14:paraId="35CA9F54" w14:textId="77777777" w:rsidR="00C543A4" w:rsidRPr="003A3CAD" w:rsidRDefault="00C543A4" w:rsidP="00C543A4">
      <w:pPr>
        <w:numPr>
          <w:ilvl w:val="0"/>
          <w:numId w:val="7"/>
        </w:numPr>
        <w:spacing w:after="240"/>
        <w:rPr>
          <w:sz w:val="22"/>
        </w:rPr>
      </w:pPr>
      <w:r w:rsidRPr="003A3CAD">
        <w:rPr>
          <w:sz w:val="22"/>
        </w:rPr>
        <w:t>The date of the Development Plan and the reporting period covered by the Development Plan.</w:t>
      </w:r>
    </w:p>
    <w:p w14:paraId="394F214C" w14:textId="080FE2B4" w:rsidR="00C543A4" w:rsidRPr="003A3CAD" w:rsidRDefault="00C543A4" w:rsidP="00C543A4">
      <w:pPr>
        <w:numPr>
          <w:ilvl w:val="0"/>
          <w:numId w:val="7"/>
        </w:numPr>
        <w:spacing w:after="240"/>
        <w:rPr>
          <w:sz w:val="22"/>
        </w:rPr>
      </w:pPr>
      <w:r w:rsidRPr="003A3CAD">
        <w:rPr>
          <w:sz w:val="22"/>
        </w:rPr>
        <w:t xml:space="preserve">Identification and nature of each active relationship between Company and its Affiliates, Sublicensees or subcontractors in the research, development or commercialization of the Licensed Products, </w:t>
      </w:r>
      <w:r>
        <w:rPr>
          <w:sz w:val="22"/>
        </w:rPr>
        <w:t>Patent Rights, Copyrights</w:t>
      </w:r>
      <w:r>
        <w:t>, Trademarks</w:t>
      </w:r>
      <w:r w:rsidRPr="003A3CAD">
        <w:rPr>
          <w:sz w:val="22"/>
        </w:rPr>
        <w:t xml:space="preserve"> or </w:t>
      </w:r>
      <w:r>
        <w:rPr>
          <w:sz w:val="22"/>
        </w:rPr>
        <w:t>Technical Information</w:t>
      </w:r>
      <w:r w:rsidRPr="003A3CAD">
        <w:rPr>
          <w:sz w:val="22"/>
        </w:rPr>
        <w:t>.</w:t>
      </w:r>
    </w:p>
    <w:p w14:paraId="2BBD3AE6" w14:textId="05D44275" w:rsidR="00C543A4" w:rsidRPr="003A3CAD" w:rsidRDefault="00C543A4" w:rsidP="00C543A4">
      <w:pPr>
        <w:numPr>
          <w:ilvl w:val="0"/>
          <w:numId w:val="7"/>
        </w:numPr>
        <w:spacing w:after="240"/>
        <w:rPr>
          <w:sz w:val="22"/>
        </w:rPr>
      </w:pPr>
      <w:r w:rsidRPr="003A3CAD">
        <w:rPr>
          <w:sz w:val="22"/>
        </w:rPr>
        <w:t xml:space="preserve">Significant projects completed during the reporting period by Company or its Affiliates, Sublicensees or subcontractors in the research, development or commercialization of the Licensed Products, </w:t>
      </w:r>
      <w:r>
        <w:rPr>
          <w:sz w:val="22"/>
        </w:rPr>
        <w:t>Patent Rights, Copyrights</w:t>
      </w:r>
      <w:r>
        <w:t>, the Trademarks</w:t>
      </w:r>
      <w:r w:rsidRPr="003A3CAD">
        <w:rPr>
          <w:sz w:val="22"/>
        </w:rPr>
        <w:t xml:space="preserve"> or </w:t>
      </w:r>
      <w:r>
        <w:rPr>
          <w:sz w:val="22"/>
        </w:rPr>
        <w:t>Technical Information</w:t>
      </w:r>
      <w:r w:rsidRPr="003A3CAD">
        <w:rPr>
          <w:sz w:val="22"/>
        </w:rPr>
        <w:t>.</w:t>
      </w:r>
    </w:p>
    <w:p w14:paraId="15895EAD" w14:textId="786B8EB0" w:rsidR="00C543A4" w:rsidRPr="00C543A4" w:rsidRDefault="00C543A4" w:rsidP="00C543A4">
      <w:pPr>
        <w:numPr>
          <w:ilvl w:val="0"/>
          <w:numId w:val="7"/>
        </w:numPr>
        <w:spacing w:after="240"/>
        <w:rPr>
          <w:sz w:val="22"/>
        </w:rPr>
      </w:pPr>
      <w:r w:rsidRPr="003A3CAD">
        <w:rPr>
          <w:sz w:val="22"/>
        </w:rPr>
        <w:t xml:space="preserve">Significant projects currently being performed by Company or its Affiliates, Sublicensees or subcontractors in the research, development or commercialization of the Licensed Products, </w:t>
      </w:r>
      <w:r>
        <w:rPr>
          <w:sz w:val="22"/>
        </w:rPr>
        <w:t xml:space="preserve">Patent Rights, </w:t>
      </w:r>
      <w:r w:rsidRPr="00C543A4">
        <w:rPr>
          <w:sz w:val="22"/>
        </w:rPr>
        <w:t>Copyrights</w:t>
      </w:r>
      <w:r>
        <w:t xml:space="preserve">, the Trademarks </w:t>
      </w:r>
      <w:r w:rsidRPr="00C543A4">
        <w:rPr>
          <w:sz w:val="22"/>
        </w:rPr>
        <w:t>or Technical Information.</w:t>
      </w:r>
    </w:p>
    <w:p w14:paraId="5201D383" w14:textId="37083354" w:rsidR="00C543A4" w:rsidRPr="003A3CAD" w:rsidRDefault="00C543A4" w:rsidP="00C543A4">
      <w:pPr>
        <w:numPr>
          <w:ilvl w:val="0"/>
          <w:numId w:val="7"/>
        </w:numPr>
        <w:spacing w:after="240"/>
        <w:rPr>
          <w:sz w:val="22"/>
        </w:rPr>
      </w:pPr>
      <w:r w:rsidRPr="003A3CAD">
        <w:rPr>
          <w:sz w:val="22"/>
        </w:rPr>
        <w:t xml:space="preserve">Future projects expected to be undertaken during the next reporting period by Company or its Affiliates, Sublicensees or subcontractors in the research, development or commercialization of the Licensed Products, </w:t>
      </w:r>
      <w:r>
        <w:rPr>
          <w:sz w:val="22"/>
        </w:rPr>
        <w:t>Patent Rights, Copyrights</w:t>
      </w:r>
      <w:r>
        <w:t xml:space="preserve">, the Trademarks </w:t>
      </w:r>
      <w:r w:rsidRPr="003A3CAD">
        <w:rPr>
          <w:sz w:val="22"/>
        </w:rPr>
        <w:t xml:space="preserve">or </w:t>
      </w:r>
      <w:r>
        <w:rPr>
          <w:sz w:val="22"/>
        </w:rPr>
        <w:t>Technical Information</w:t>
      </w:r>
      <w:r w:rsidRPr="003A3CAD">
        <w:rPr>
          <w:sz w:val="22"/>
        </w:rPr>
        <w:t>.</w:t>
      </w:r>
    </w:p>
    <w:p w14:paraId="2B1C1910" w14:textId="77777777" w:rsidR="00C543A4" w:rsidRPr="003A3CAD" w:rsidRDefault="00C543A4" w:rsidP="00C543A4">
      <w:pPr>
        <w:numPr>
          <w:ilvl w:val="0"/>
          <w:numId w:val="7"/>
        </w:numPr>
        <w:spacing w:after="240"/>
        <w:rPr>
          <w:sz w:val="22"/>
        </w:rPr>
      </w:pPr>
      <w:r w:rsidRPr="003A3CAD">
        <w:rPr>
          <w:sz w:val="22"/>
        </w:rPr>
        <w:t>Projected timelines to product launch of each Licensed Product prior to first Sale.</w:t>
      </w:r>
    </w:p>
    <w:p w14:paraId="6FFA57CC" w14:textId="77777777" w:rsidR="00C543A4" w:rsidRPr="003A3CAD" w:rsidRDefault="00C543A4" w:rsidP="00C543A4">
      <w:pPr>
        <w:numPr>
          <w:ilvl w:val="0"/>
          <w:numId w:val="7"/>
        </w:numPr>
        <w:spacing w:after="240"/>
        <w:rPr>
          <w:sz w:val="22"/>
        </w:rPr>
      </w:pPr>
      <w:r w:rsidRPr="003A3CAD">
        <w:rPr>
          <w:sz w:val="22"/>
        </w:rPr>
        <w:t>Projected annual Net Sales for each Licensed Product after first Sale.</w:t>
      </w:r>
    </w:p>
    <w:p w14:paraId="720716E8" w14:textId="77777777" w:rsidR="00C543A4" w:rsidRPr="003A3CAD" w:rsidRDefault="00C543A4" w:rsidP="00C543A4">
      <w:pPr>
        <w:numPr>
          <w:ilvl w:val="0"/>
          <w:numId w:val="7"/>
        </w:numPr>
        <w:spacing w:after="240"/>
        <w:rPr>
          <w:sz w:val="22"/>
        </w:rPr>
      </w:pPr>
      <w:r w:rsidRPr="003A3CAD">
        <w:rPr>
          <w:sz w:val="22"/>
        </w:rPr>
        <w:t>Significant changes to the current Development Plan since the previous Development Plan and the reasons for the changes.</w:t>
      </w:r>
    </w:p>
    <w:p w14:paraId="1506AE68" w14:textId="77777777" w:rsidR="00C543A4" w:rsidRPr="003A3CAD" w:rsidRDefault="00C543A4" w:rsidP="00C543A4">
      <w:pPr>
        <w:numPr>
          <w:ilvl w:val="0"/>
          <w:numId w:val="7"/>
        </w:numPr>
        <w:spacing w:after="240"/>
        <w:rPr>
          <w:sz w:val="22"/>
        </w:rPr>
      </w:pPr>
      <w:r w:rsidRPr="003A3CAD">
        <w:rPr>
          <w:sz w:val="22"/>
        </w:rPr>
        <w:t>Significant assumptions underlying the Development Plan and the future variables that may cause significant changes to the Development Plan.</w:t>
      </w:r>
    </w:p>
    <w:p w14:paraId="3C5D8374" w14:textId="77777777" w:rsidR="00C543A4" w:rsidRPr="003A3CAD" w:rsidRDefault="00C543A4" w:rsidP="00C543A4">
      <w:pPr>
        <w:numPr>
          <w:ilvl w:val="0"/>
          <w:numId w:val="7"/>
        </w:numPr>
        <w:spacing w:after="240"/>
        <w:rPr>
          <w:sz w:val="22"/>
        </w:rPr>
      </w:pPr>
      <w:r w:rsidRPr="003A3CAD">
        <w:rPr>
          <w:sz w:val="22"/>
        </w:rPr>
        <w:t xml:space="preserve">Copies of all reports required by </w:t>
      </w:r>
      <w:r>
        <w:rPr>
          <w:sz w:val="22"/>
        </w:rPr>
        <w:t>Article</w:t>
      </w:r>
      <w:r w:rsidRPr="003A3CAD">
        <w:rPr>
          <w:sz w:val="22"/>
        </w:rPr>
        <w:t xml:space="preserve"> </w:t>
      </w:r>
      <w:r w:rsidRPr="00407F5C">
        <w:rPr>
          <w:sz w:val="22"/>
          <w:highlight w:val="cyan"/>
        </w:rPr>
        <w:t>6</w:t>
      </w:r>
      <w:r w:rsidRPr="003A3CAD">
        <w:rPr>
          <w:sz w:val="22"/>
        </w:rPr>
        <w:t xml:space="preserve"> of this Agreement that have not already been delivered to Drexel.</w:t>
      </w:r>
    </w:p>
    <w:p w14:paraId="6A88D167" w14:textId="77777777" w:rsidR="00C543A4" w:rsidRDefault="00C543A4" w:rsidP="00C543A4">
      <w:pPr>
        <w:spacing w:after="240"/>
        <w:rPr>
          <w:sz w:val="22"/>
        </w:rPr>
      </w:pPr>
    </w:p>
    <w:p w14:paraId="627EAD83" w14:textId="77777777" w:rsidR="00C96FC5" w:rsidRDefault="00C96FC5" w:rsidP="00C96FC5">
      <w:pPr>
        <w:spacing w:after="220"/>
        <w:rPr>
          <w:sz w:val="22"/>
        </w:rPr>
      </w:pPr>
    </w:p>
    <w:p w14:paraId="0B6903CB" w14:textId="77777777" w:rsidR="00581964" w:rsidRPr="005F3701" w:rsidRDefault="00581964" w:rsidP="005F3701">
      <w:pPr>
        <w:ind w:left="720"/>
        <w:rPr>
          <w:sz w:val="22"/>
        </w:rPr>
        <w:sectPr w:rsidR="00581964" w:rsidRPr="005F3701" w:rsidSect="00D601BC">
          <w:headerReference w:type="even" r:id="rId37"/>
          <w:headerReference w:type="default" r:id="rId38"/>
          <w:headerReference w:type="first" r:id="rId39"/>
          <w:footerReference w:type="first" r:id="rId40"/>
          <w:pgSz w:w="12240" w:h="15840"/>
          <w:pgMar w:top="1440" w:right="1440" w:bottom="1440" w:left="1440" w:header="720" w:footer="720" w:gutter="0"/>
          <w:cols w:space="720"/>
          <w:titlePg/>
          <w:docGrid w:linePitch="360"/>
        </w:sectPr>
      </w:pPr>
    </w:p>
    <w:p w14:paraId="334BDE3F" w14:textId="0C4EE412" w:rsidR="00C543A4" w:rsidRPr="00186587" w:rsidRDefault="00C543A4" w:rsidP="00C543A4">
      <w:pPr>
        <w:spacing w:after="240"/>
        <w:ind w:firstLine="0"/>
        <w:jc w:val="center"/>
        <w:rPr>
          <w:sz w:val="28"/>
          <w:u w:val="single"/>
        </w:rPr>
      </w:pPr>
      <w:r w:rsidRPr="00186587">
        <w:rPr>
          <w:sz w:val="28"/>
          <w:u w:val="single"/>
        </w:rPr>
        <w:lastRenderedPageBreak/>
        <w:t xml:space="preserve">Form of </w:t>
      </w:r>
      <w:r>
        <w:rPr>
          <w:sz w:val="28"/>
          <w:u w:val="single"/>
        </w:rPr>
        <w:t>Equity Documents</w:t>
      </w:r>
    </w:p>
    <w:p w14:paraId="0099DFDF" w14:textId="2D959C1E" w:rsidR="00C543A4" w:rsidRPr="00C10DAF" w:rsidRDefault="00C10DAF" w:rsidP="00C543A4">
      <w:pPr>
        <w:spacing w:after="240"/>
        <w:rPr>
          <w:b/>
          <w:sz w:val="22"/>
        </w:rPr>
      </w:pPr>
      <w:r w:rsidRPr="00C10DAF">
        <w:rPr>
          <w:b/>
          <w:sz w:val="22"/>
        </w:rPr>
        <w:t>[</w:t>
      </w:r>
      <w:r w:rsidR="00C543A4" w:rsidRPr="00C10DAF">
        <w:rPr>
          <w:b/>
          <w:sz w:val="22"/>
        </w:rPr>
        <w:t>To be attached.</w:t>
      </w:r>
      <w:r w:rsidRPr="00C10DAF">
        <w:rPr>
          <w:b/>
          <w:sz w:val="22"/>
        </w:rPr>
        <w:t>]</w:t>
      </w:r>
    </w:p>
    <w:p w14:paraId="113B6D36" w14:textId="77777777" w:rsidR="00D21ECE" w:rsidRPr="000D2E82" w:rsidRDefault="00D21ECE" w:rsidP="00D21ECE">
      <w:pPr>
        <w:rPr>
          <w:sz w:val="18"/>
          <w:szCs w:val="18"/>
        </w:rPr>
      </w:pPr>
    </w:p>
    <w:p w14:paraId="2165F8BE" w14:textId="77777777" w:rsidR="00B26C55" w:rsidRDefault="00B26C55" w:rsidP="0080522D">
      <w:pPr>
        <w:spacing w:after="220"/>
        <w:ind w:firstLine="0"/>
        <w:jc w:val="center"/>
        <w:rPr>
          <w:sz w:val="28"/>
          <w:szCs w:val="28"/>
          <w:u w:val="single"/>
        </w:rPr>
        <w:sectPr w:rsidR="00B26C55" w:rsidSect="00D601BC">
          <w:headerReference w:type="even" r:id="rId41"/>
          <w:headerReference w:type="default" r:id="rId42"/>
          <w:headerReference w:type="first" r:id="rId43"/>
          <w:footerReference w:type="first" r:id="rId44"/>
          <w:pgSz w:w="12240" w:h="15840"/>
          <w:pgMar w:top="1440" w:right="1440" w:bottom="1440" w:left="1440" w:header="720" w:footer="720" w:gutter="0"/>
          <w:cols w:space="720"/>
          <w:titlePg/>
          <w:docGrid w:linePitch="360"/>
        </w:sectPr>
      </w:pPr>
    </w:p>
    <w:p w14:paraId="1D8EF964" w14:textId="77777777" w:rsidR="00C543A4" w:rsidRPr="00186587" w:rsidRDefault="00C543A4" w:rsidP="00C543A4">
      <w:pPr>
        <w:spacing w:after="240"/>
        <w:ind w:firstLine="0"/>
        <w:jc w:val="center"/>
        <w:rPr>
          <w:sz w:val="28"/>
          <w:u w:val="single"/>
        </w:rPr>
      </w:pPr>
      <w:r w:rsidRPr="00186587">
        <w:rPr>
          <w:sz w:val="28"/>
          <w:u w:val="single"/>
        </w:rPr>
        <w:lastRenderedPageBreak/>
        <w:t>Third Party Software</w:t>
      </w:r>
    </w:p>
    <w:tbl>
      <w:tblPr>
        <w:tblStyle w:val="TableGrid"/>
        <w:tblW w:w="9378" w:type="dxa"/>
        <w:tblLayout w:type="fixed"/>
        <w:tblLook w:val="04A0" w:firstRow="1" w:lastRow="0" w:firstColumn="1" w:lastColumn="0" w:noHBand="0" w:noVBand="1"/>
      </w:tblPr>
      <w:tblGrid>
        <w:gridCol w:w="2808"/>
        <w:gridCol w:w="1620"/>
        <w:gridCol w:w="4950"/>
      </w:tblGrid>
      <w:tr w:rsidR="00C543A4" w14:paraId="1C1AAF09" w14:textId="77777777" w:rsidTr="00C10DAF">
        <w:trPr>
          <w:trHeight w:val="620"/>
        </w:trPr>
        <w:tc>
          <w:tcPr>
            <w:tcW w:w="2808" w:type="dxa"/>
            <w:shd w:val="clear" w:color="auto" w:fill="BFBFBF" w:themeFill="background1" w:themeFillShade="BF"/>
            <w:vAlign w:val="center"/>
          </w:tcPr>
          <w:p w14:paraId="11023AC3" w14:textId="2E43F21E" w:rsidR="00C543A4" w:rsidRPr="00C10DAF" w:rsidRDefault="008A7E6D" w:rsidP="008A7E6D">
            <w:pPr>
              <w:ind w:firstLine="0"/>
              <w:jc w:val="center"/>
              <w:rPr>
                <w:b/>
                <w:sz w:val="22"/>
              </w:rPr>
            </w:pPr>
            <w:r w:rsidRPr="00C10DAF">
              <w:rPr>
                <w:b/>
                <w:sz w:val="22"/>
              </w:rPr>
              <w:t>Software</w:t>
            </w:r>
          </w:p>
        </w:tc>
        <w:tc>
          <w:tcPr>
            <w:tcW w:w="1620" w:type="dxa"/>
            <w:shd w:val="clear" w:color="auto" w:fill="BFBFBF" w:themeFill="background1" w:themeFillShade="BF"/>
            <w:vAlign w:val="center"/>
          </w:tcPr>
          <w:p w14:paraId="1D94FE9E" w14:textId="0D416D14" w:rsidR="00C543A4" w:rsidRPr="00C10DAF" w:rsidDel="009F5C9B" w:rsidRDefault="008A7E6D" w:rsidP="008A7E6D">
            <w:pPr>
              <w:ind w:firstLine="162"/>
              <w:jc w:val="center"/>
              <w:rPr>
                <w:b/>
                <w:sz w:val="22"/>
              </w:rPr>
            </w:pPr>
            <w:r w:rsidRPr="00C10DAF">
              <w:rPr>
                <w:b/>
                <w:sz w:val="22"/>
              </w:rPr>
              <w:t>Version</w:t>
            </w:r>
          </w:p>
        </w:tc>
        <w:tc>
          <w:tcPr>
            <w:tcW w:w="4950" w:type="dxa"/>
            <w:shd w:val="clear" w:color="auto" w:fill="BFBFBF" w:themeFill="background1" w:themeFillShade="BF"/>
            <w:vAlign w:val="center"/>
          </w:tcPr>
          <w:p w14:paraId="77F8BA94" w14:textId="322EF8AD" w:rsidR="00C543A4" w:rsidRPr="00C10DAF" w:rsidRDefault="008A7E6D" w:rsidP="008A7E6D">
            <w:pPr>
              <w:ind w:firstLine="72"/>
              <w:jc w:val="center"/>
              <w:rPr>
                <w:b/>
                <w:sz w:val="22"/>
              </w:rPr>
            </w:pPr>
            <w:r w:rsidRPr="00C10DAF">
              <w:rPr>
                <w:b/>
                <w:sz w:val="22"/>
              </w:rPr>
              <w:t>Web Link (</w:t>
            </w:r>
            <w:r>
              <w:rPr>
                <w:b/>
                <w:sz w:val="22"/>
              </w:rPr>
              <w:t>a</w:t>
            </w:r>
            <w:r w:rsidRPr="00C10DAF">
              <w:rPr>
                <w:b/>
                <w:sz w:val="22"/>
              </w:rPr>
              <w:t xml:space="preserve">s </w:t>
            </w:r>
            <w:r>
              <w:rPr>
                <w:b/>
                <w:sz w:val="22"/>
              </w:rPr>
              <w:t>o</w:t>
            </w:r>
            <w:r w:rsidRPr="00C10DAF">
              <w:rPr>
                <w:b/>
                <w:sz w:val="22"/>
              </w:rPr>
              <w:t>f Effective Date)</w:t>
            </w:r>
          </w:p>
        </w:tc>
      </w:tr>
      <w:tr w:rsidR="00C543A4" w14:paraId="39B5FEFA" w14:textId="77777777" w:rsidTr="00C10DAF">
        <w:tc>
          <w:tcPr>
            <w:tcW w:w="2808" w:type="dxa"/>
            <w:vAlign w:val="center"/>
          </w:tcPr>
          <w:p w14:paraId="46B9BC11" w14:textId="5F9300FD" w:rsidR="00C543A4" w:rsidRPr="005F3701" w:rsidRDefault="00C10DAF" w:rsidP="00C543A4">
            <w:pPr>
              <w:ind w:firstLine="0"/>
            </w:pPr>
            <w:r>
              <w:t>1.</w:t>
            </w:r>
          </w:p>
        </w:tc>
        <w:tc>
          <w:tcPr>
            <w:tcW w:w="1620" w:type="dxa"/>
          </w:tcPr>
          <w:p w14:paraId="5E70C32C" w14:textId="77777777" w:rsidR="00C543A4" w:rsidRPr="005F3701" w:rsidRDefault="00C543A4" w:rsidP="00C543A4">
            <w:pPr>
              <w:ind w:firstLine="72"/>
            </w:pPr>
          </w:p>
        </w:tc>
        <w:tc>
          <w:tcPr>
            <w:tcW w:w="4950" w:type="dxa"/>
            <w:vAlign w:val="center"/>
          </w:tcPr>
          <w:p w14:paraId="26FC5783" w14:textId="77777777" w:rsidR="00C543A4" w:rsidRPr="005F3701" w:rsidRDefault="00C543A4" w:rsidP="00C543A4">
            <w:pPr>
              <w:ind w:firstLine="72"/>
            </w:pPr>
          </w:p>
        </w:tc>
      </w:tr>
      <w:tr w:rsidR="00C543A4" w14:paraId="3B1B8E02" w14:textId="77777777" w:rsidTr="00C10DAF">
        <w:tc>
          <w:tcPr>
            <w:tcW w:w="2808" w:type="dxa"/>
            <w:vAlign w:val="center"/>
          </w:tcPr>
          <w:p w14:paraId="1603941D" w14:textId="2599DECD" w:rsidR="00C543A4" w:rsidRPr="00677590" w:rsidRDefault="00C10DAF" w:rsidP="00C543A4">
            <w:pPr>
              <w:ind w:firstLine="0"/>
            </w:pPr>
            <w:r>
              <w:t>2.</w:t>
            </w:r>
          </w:p>
        </w:tc>
        <w:tc>
          <w:tcPr>
            <w:tcW w:w="1620" w:type="dxa"/>
          </w:tcPr>
          <w:p w14:paraId="2255E777" w14:textId="77777777" w:rsidR="00C543A4" w:rsidRPr="00677590" w:rsidRDefault="00C543A4" w:rsidP="00C543A4">
            <w:pPr>
              <w:ind w:firstLine="72"/>
              <w:rPr>
                <w:rFonts w:ascii="Calibri" w:eastAsiaTheme="minorHAnsi" w:hAnsi="Calibri"/>
              </w:rPr>
            </w:pPr>
          </w:p>
        </w:tc>
        <w:tc>
          <w:tcPr>
            <w:tcW w:w="4950" w:type="dxa"/>
            <w:vAlign w:val="center"/>
          </w:tcPr>
          <w:p w14:paraId="549D8C48" w14:textId="77777777" w:rsidR="00C543A4" w:rsidRPr="00677590" w:rsidRDefault="00C543A4" w:rsidP="00C543A4">
            <w:pPr>
              <w:ind w:firstLine="72"/>
            </w:pPr>
          </w:p>
        </w:tc>
      </w:tr>
      <w:tr w:rsidR="00C543A4" w14:paraId="3124B8E3" w14:textId="77777777" w:rsidTr="00C10DAF">
        <w:tc>
          <w:tcPr>
            <w:tcW w:w="2808" w:type="dxa"/>
            <w:vAlign w:val="center"/>
          </w:tcPr>
          <w:p w14:paraId="2B23B320" w14:textId="1B051FBD" w:rsidR="00C543A4" w:rsidRPr="00FA054A" w:rsidRDefault="00C10DAF" w:rsidP="00C543A4">
            <w:pPr>
              <w:ind w:firstLine="0"/>
            </w:pPr>
            <w:r>
              <w:t>3.</w:t>
            </w:r>
          </w:p>
        </w:tc>
        <w:tc>
          <w:tcPr>
            <w:tcW w:w="1620" w:type="dxa"/>
          </w:tcPr>
          <w:p w14:paraId="139BA8A5" w14:textId="77777777" w:rsidR="00C543A4" w:rsidRPr="00FA054A" w:rsidRDefault="00C543A4" w:rsidP="00C543A4">
            <w:pPr>
              <w:ind w:firstLine="72"/>
            </w:pPr>
          </w:p>
        </w:tc>
        <w:tc>
          <w:tcPr>
            <w:tcW w:w="4950" w:type="dxa"/>
            <w:vAlign w:val="center"/>
          </w:tcPr>
          <w:p w14:paraId="55A1897F" w14:textId="77777777" w:rsidR="00C543A4" w:rsidRPr="00FA054A" w:rsidRDefault="00C543A4" w:rsidP="00C543A4">
            <w:pPr>
              <w:ind w:firstLine="72"/>
            </w:pPr>
          </w:p>
        </w:tc>
      </w:tr>
      <w:tr w:rsidR="00C543A4" w14:paraId="7AD847FC" w14:textId="77777777" w:rsidTr="00C10DAF">
        <w:tc>
          <w:tcPr>
            <w:tcW w:w="2808" w:type="dxa"/>
            <w:vAlign w:val="center"/>
          </w:tcPr>
          <w:p w14:paraId="68D59795" w14:textId="2E9F5128" w:rsidR="00C543A4" w:rsidRPr="00FA054A" w:rsidRDefault="00C10DAF" w:rsidP="00C543A4">
            <w:pPr>
              <w:ind w:firstLine="0"/>
            </w:pPr>
            <w:r>
              <w:t>4.</w:t>
            </w:r>
          </w:p>
        </w:tc>
        <w:tc>
          <w:tcPr>
            <w:tcW w:w="1620" w:type="dxa"/>
          </w:tcPr>
          <w:p w14:paraId="65251508" w14:textId="77777777" w:rsidR="00C543A4" w:rsidRPr="00677590" w:rsidRDefault="00C543A4" w:rsidP="00C543A4">
            <w:pPr>
              <w:ind w:firstLine="72"/>
            </w:pPr>
          </w:p>
        </w:tc>
        <w:tc>
          <w:tcPr>
            <w:tcW w:w="4950" w:type="dxa"/>
            <w:vAlign w:val="center"/>
          </w:tcPr>
          <w:p w14:paraId="5AA4AEF1" w14:textId="77777777" w:rsidR="00C543A4" w:rsidRPr="00FA054A" w:rsidRDefault="00C543A4" w:rsidP="00C543A4">
            <w:pPr>
              <w:ind w:firstLine="72"/>
            </w:pPr>
          </w:p>
        </w:tc>
      </w:tr>
    </w:tbl>
    <w:p w14:paraId="3D09D2FD" w14:textId="77777777" w:rsidR="00C543A4" w:rsidRDefault="00C543A4" w:rsidP="00C543A4">
      <w:pPr>
        <w:ind w:firstLine="0"/>
        <w:rPr>
          <w:sz w:val="22"/>
        </w:rPr>
      </w:pPr>
    </w:p>
    <w:p w14:paraId="3CEFFBD8" w14:textId="77777777" w:rsidR="00C543A4" w:rsidRDefault="00C543A4" w:rsidP="00C543A4">
      <w:pPr>
        <w:ind w:firstLine="0"/>
        <w:rPr>
          <w:sz w:val="22"/>
        </w:rPr>
      </w:pPr>
    </w:p>
    <w:p w14:paraId="35123F3F" w14:textId="77777777" w:rsidR="00C543A4" w:rsidRDefault="00C543A4" w:rsidP="00C543A4">
      <w:pPr>
        <w:spacing w:after="220"/>
        <w:ind w:firstLine="0"/>
        <w:jc w:val="center"/>
        <w:rPr>
          <w:sz w:val="22"/>
        </w:rPr>
        <w:sectPr w:rsidR="00C543A4" w:rsidSect="00D601BC">
          <w:headerReference w:type="even" r:id="rId45"/>
          <w:headerReference w:type="default" r:id="rId46"/>
          <w:headerReference w:type="first" r:id="rId47"/>
          <w:footerReference w:type="first" r:id="rId48"/>
          <w:pgSz w:w="12240" w:h="15840"/>
          <w:pgMar w:top="1440" w:right="1440" w:bottom="1440" w:left="1440" w:header="720" w:footer="720" w:gutter="0"/>
          <w:cols w:space="720"/>
          <w:titlePg/>
          <w:docGrid w:linePitch="360"/>
        </w:sectPr>
      </w:pPr>
    </w:p>
    <w:p w14:paraId="32C98294" w14:textId="50A5EFF0" w:rsidR="00C543A4" w:rsidRPr="00186587" w:rsidRDefault="00C543A4" w:rsidP="00C543A4">
      <w:pPr>
        <w:spacing w:after="240"/>
        <w:ind w:firstLine="0"/>
        <w:jc w:val="center"/>
        <w:rPr>
          <w:sz w:val="28"/>
          <w:szCs w:val="28"/>
          <w:u w:val="single"/>
        </w:rPr>
      </w:pPr>
      <w:r>
        <w:rPr>
          <w:sz w:val="28"/>
          <w:szCs w:val="28"/>
          <w:u w:val="single"/>
        </w:rPr>
        <w:lastRenderedPageBreak/>
        <w:t>Trademarks License Terms</w:t>
      </w:r>
    </w:p>
    <w:p w14:paraId="77A3358A" w14:textId="77777777" w:rsidR="00C543A4" w:rsidRPr="007A1F53" w:rsidRDefault="00C543A4" w:rsidP="00C543A4">
      <w:pPr>
        <w:pStyle w:val="Heading1"/>
        <w:keepNext/>
        <w:numPr>
          <w:ilvl w:val="0"/>
          <w:numId w:val="20"/>
        </w:numPr>
        <w:ind w:left="0" w:firstLine="0"/>
      </w:pPr>
      <w:r>
        <w:t>TRADEMARK LICENSE TERMS.</w:t>
      </w:r>
    </w:p>
    <w:p w14:paraId="4B49DDCD" w14:textId="4A50F1A4" w:rsidR="00C543A4" w:rsidRDefault="00C543A4" w:rsidP="00C543A4">
      <w:pPr>
        <w:pStyle w:val="Heading2"/>
        <w:numPr>
          <w:ilvl w:val="1"/>
          <w:numId w:val="19"/>
        </w:numPr>
      </w:pPr>
      <w:r>
        <w:rPr>
          <w:u w:val="single"/>
        </w:rPr>
        <w:t xml:space="preserve">Trademark </w:t>
      </w:r>
      <w:r w:rsidRPr="008A02D9">
        <w:rPr>
          <w:u w:val="single"/>
        </w:rPr>
        <w:t>License</w:t>
      </w:r>
      <w:r w:rsidRPr="008A02D9">
        <w:t>.</w:t>
      </w:r>
      <w:r>
        <w:t xml:space="preserve">  Drexel hereby grants to Company </w:t>
      </w:r>
      <w:r w:rsidRPr="00345D7A">
        <w:t>an exclusive</w:t>
      </w:r>
      <w:r>
        <w:t xml:space="preserve">, non-transferrable, worldwide license, during the Term, to use the Trademarks without alteration only in connection with Company’s promotion and sale of the Licensed Products in the Field of Use in the Territory and in Company’s signs, advertising and promotional materials related thereto.  Company will have the </w:t>
      </w:r>
      <w:r w:rsidR="00C10DAF">
        <w:t>l</w:t>
      </w:r>
      <w:r>
        <w:t xml:space="preserve">icense with respect to the Trademarks only if and only so long as: (a) Company’s use is lawful, commercially reasonable and not misleading; (b) Drexel retains the sole ownership of and all rights (other than the </w:t>
      </w:r>
      <w:r w:rsidR="004A3130">
        <w:t>L</w:t>
      </w:r>
      <w:r>
        <w:t xml:space="preserve">icense and any </w:t>
      </w:r>
      <w:r w:rsidR="004A3130">
        <w:t>P</w:t>
      </w:r>
      <w:r>
        <w:t xml:space="preserve">ermitted </w:t>
      </w:r>
      <w:r w:rsidR="004A3130">
        <w:t>S</w:t>
      </w:r>
      <w:r>
        <w:t xml:space="preserve">ublicenses) to the Trademarks and the goodwill symbolized thereby; (c) Company takes all steps necessary to protect and not to derogate, diminish or weaken in any way, Drexel’s exclusive ownership of the Trademarks in the Territory; and (d) Company does not use the Trademarks in any portion of Company’s trade name or names under which Company may do business, without the prior written consent of Drexel in its sole discretion.  All goodwill arising from Company’s use of the Trademarks will inure to the benefit of Drexel.  Company will not have any interest in any of the Trademarks other than the </w:t>
      </w:r>
      <w:r w:rsidR="00C10DAF">
        <w:t>l</w:t>
      </w:r>
      <w:r>
        <w:t>icense, which will automatically and immediately cease if required by a process of law or upon termination or expiration of this Agreement for any reason.</w:t>
      </w:r>
    </w:p>
    <w:p w14:paraId="7B640AD9" w14:textId="799FFDCA" w:rsidR="00C543A4" w:rsidRDefault="00C543A4" w:rsidP="0084062E">
      <w:pPr>
        <w:pStyle w:val="Heading2"/>
        <w:numPr>
          <w:ilvl w:val="1"/>
          <w:numId w:val="19"/>
        </w:numPr>
      </w:pPr>
      <w:r w:rsidRPr="00A14B54">
        <w:rPr>
          <w:u w:val="single"/>
        </w:rPr>
        <w:t xml:space="preserve">Quality of </w:t>
      </w:r>
      <w:r>
        <w:rPr>
          <w:u w:val="single"/>
        </w:rPr>
        <w:t>Licensed Products</w:t>
      </w:r>
      <w:r>
        <w:t>.</w:t>
      </w:r>
      <w:r w:rsidR="0084062E">
        <w:t xml:space="preserve">  </w:t>
      </w:r>
      <w:r>
        <w:t>Drexel</w:t>
      </w:r>
      <w:r w:rsidRPr="00CA3E1B">
        <w:t xml:space="preserve"> </w:t>
      </w:r>
      <w:r>
        <w:t xml:space="preserve">will </w:t>
      </w:r>
      <w:r w:rsidRPr="00CA3E1B">
        <w:t xml:space="preserve">have the right to exercise quality control over the </w:t>
      </w:r>
      <w:r>
        <w:t>Licensed Products covered by the Tradem</w:t>
      </w:r>
      <w:r w:rsidRPr="00CA3E1B">
        <w:t>ark</w:t>
      </w:r>
      <w:r>
        <w:t xml:space="preserve">s </w:t>
      </w:r>
      <w:r w:rsidRPr="00CA3E1B">
        <w:t>to a degree necessary to maintain the validity of</w:t>
      </w:r>
      <w:r>
        <w:t>,</w:t>
      </w:r>
      <w:r w:rsidRPr="00CA3E1B">
        <w:t xml:space="preserve"> and to protect the goodwill associated with</w:t>
      </w:r>
      <w:r>
        <w:t>,</w:t>
      </w:r>
      <w:r w:rsidRPr="00CA3E1B">
        <w:t xml:space="preserve"> the </w:t>
      </w:r>
      <w:r>
        <w:t>Trademark</w:t>
      </w:r>
      <w:r w:rsidRPr="00CA3E1B">
        <w:t xml:space="preserve">s.  Accordingly, Company </w:t>
      </w:r>
      <w:r>
        <w:t>shall</w:t>
      </w:r>
      <w:r w:rsidRPr="00CA3E1B">
        <w:t xml:space="preserve">, in </w:t>
      </w:r>
      <w:r>
        <w:t xml:space="preserve">the </w:t>
      </w:r>
      <w:r w:rsidRPr="005F3701">
        <w:t>develop</w:t>
      </w:r>
      <w:r>
        <w:t>ment</w:t>
      </w:r>
      <w:r w:rsidRPr="005F3701">
        <w:t>, commercializ</w:t>
      </w:r>
      <w:r>
        <w:t>ation</w:t>
      </w:r>
      <w:r w:rsidRPr="005F3701">
        <w:t>, market</w:t>
      </w:r>
      <w:r>
        <w:t>ing</w:t>
      </w:r>
      <w:r w:rsidRPr="005F3701">
        <w:t xml:space="preserve"> and s</w:t>
      </w:r>
      <w:r>
        <w:t>a</w:t>
      </w:r>
      <w:r w:rsidRPr="005F3701">
        <w:t>l</w:t>
      </w:r>
      <w:r>
        <w:t>e of the</w:t>
      </w:r>
      <w:r w:rsidRPr="005F3701">
        <w:t xml:space="preserve"> Licensed Products </w:t>
      </w:r>
      <w:r w:rsidRPr="00CA3E1B">
        <w:t xml:space="preserve">covered by the </w:t>
      </w:r>
      <w:r>
        <w:t>Trademarks</w:t>
      </w:r>
      <w:r w:rsidRPr="00CA3E1B">
        <w:t xml:space="preserve">, maintain the </w:t>
      </w:r>
      <w:r>
        <w:t xml:space="preserve">product </w:t>
      </w:r>
      <w:r w:rsidRPr="00CA3E1B">
        <w:t xml:space="preserve">quality of </w:t>
      </w:r>
      <w:r>
        <w:t xml:space="preserve">such Licensed Products </w:t>
      </w:r>
      <w:r w:rsidRPr="00CA3E1B">
        <w:t>at a level of quality commensurate with or better than that of a typical company then competing in Company</w:t>
      </w:r>
      <w:r>
        <w:t>’</w:t>
      </w:r>
      <w:r w:rsidRPr="00CA3E1B">
        <w:t>s industry or market.</w:t>
      </w:r>
    </w:p>
    <w:p w14:paraId="3848D849" w14:textId="1E56234E" w:rsidR="0084062E" w:rsidRDefault="0084062E" w:rsidP="0084062E">
      <w:pPr>
        <w:pStyle w:val="Heading2"/>
        <w:numPr>
          <w:ilvl w:val="1"/>
          <w:numId w:val="19"/>
        </w:numPr>
      </w:pPr>
      <w:r>
        <w:rPr>
          <w:u w:val="single"/>
        </w:rPr>
        <w:t>Use of Trademarks</w:t>
      </w:r>
      <w:r>
        <w:t>.</w:t>
      </w:r>
    </w:p>
    <w:p w14:paraId="480132B9" w14:textId="6590D535" w:rsidR="00C543A4" w:rsidRDefault="00C10DAF" w:rsidP="0084062E">
      <w:pPr>
        <w:pStyle w:val="Heading3"/>
        <w:numPr>
          <w:ilvl w:val="0"/>
          <w:numId w:val="0"/>
        </w:numPr>
        <w:ind w:firstLine="1440"/>
      </w:pPr>
      <w:r>
        <w:t>(</w:t>
      </w:r>
      <w:r w:rsidR="0084062E">
        <w:t>a</w:t>
      </w:r>
      <w:r>
        <w:t>)</w:t>
      </w:r>
      <w:r>
        <w:tab/>
      </w:r>
      <w:r w:rsidR="00C543A4">
        <w:t>Drexel will</w:t>
      </w:r>
      <w:r w:rsidR="00C543A4" w:rsidRPr="00CA3E1B">
        <w:t xml:space="preserve"> have preapproval rights for each discrete form of use of the </w:t>
      </w:r>
      <w:r w:rsidR="00C543A4">
        <w:t>Trademarks</w:t>
      </w:r>
      <w:r w:rsidR="00C543A4" w:rsidRPr="00CA3E1B">
        <w:t xml:space="preserve">; </w:t>
      </w:r>
      <w:r w:rsidR="00C543A4" w:rsidRPr="000C2C54">
        <w:rPr>
          <w:u w:val="single"/>
        </w:rPr>
        <w:t>provided</w:t>
      </w:r>
      <w:r w:rsidR="00C543A4">
        <w:t>,</w:t>
      </w:r>
      <w:r w:rsidR="00C543A4" w:rsidRPr="00CA3E1B">
        <w:t xml:space="preserve"> </w:t>
      </w:r>
      <w:r w:rsidR="00C543A4" w:rsidRPr="000C2C54">
        <w:rPr>
          <w:u w:val="single"/>
        </w:rPr>
        <w:t>however</w:t>
      </w:r>
      <w:r w:rsidR="00C543A4" w:rsidRPr="00CA3E1B">
        <w:t xml:space="preserve">, once </w:t>
      </w:r>
      <w:r w:rsidR="00C543A4">
        <w:t xml:space="preserve">a form is </w:t>
      </w:r>
      <w:r w:rsidR="00C543A4" w:rsidRPr="00CA3E1B">
        <w:t xml:space="preserve">approved, Company may continue use </w:t>
      </w:r>
      <w:r w:rsidR="00C543A4">
        <w:t xml:space="preserve">of such form </w:t>
      </w:r>
      <w:r w:rsidR="00C543A4" w:rsidRPr="00CA3E1B">
        <w:t xml:space="preserve">in the future without having to obtain </w:t>
      </w:r>
      <w:r w:rsidR="00C543A4">
        <w:t>Drexel’</w:t>
      </w:r>
      <w:r w:rsidR="00C543A4" w:rsidRPr="00CA3E1B">
        <w:t>s approval for each such future use.</w:t>
      </w:r>
    </w:p>
    <w:p w14:paraId="7103C1D7" w14:textId="1EEC2411" w:rsidR="00C543A4" w:rsidRPr="00CA3E1B" w:rsidRDefault="00C10DAF" w:rsidP="00C10DAF">
      <w:pPr>
        <w:pStyle w:val="Heading3"/>
        <w:numPr>
          <w:ilvl w:val="0"/>
          <w:numId w:val="0"/>
        </w:numPr>
        <w:ind w:firstLine="1440"/>
      </w:pPr>
      <w:r>
        <w:t>(</w:t>
      </w:r>
      <w:r w:rsidR="0084062E">
        <w:t>b</w:t>
      </w:r>
      <w:r>
        <w:t>)</w:t>
      </w:r>
      <w:r>
        <w:tab/>
      </w:r>
      <w:r w:rsidR="00C543A4" w:rsidRPr="00CA3E1B">
        <w:t xml:space="preserve">In order to confirm that use by Company of the </w:t>
      </w:r>
      <w:r w:rsidR="00C543A4">
        <w:t>Trademarks</w:t>
      </w:r>
      <w:r w:rsidR="00C543A4" w:rsidRPr="00CA3E1B">
        <w:t xml:space="preserve"> complies with this Agreement, </w:t>
      </w:r>
      <w:r w:rsidR="00C543A4">
        <w:t>Drexel will</w:t>
      </w:r>
      <w:r w:rsidR="00C543A4" w:rsidRPr="00CA3E1B">
        <w:t xml:space="preserve"> have the right, in its discretion, to require that Company submit to </w:t>
      </w:r>
      <w:r w:rsidR="00C543A4">
        <w:t>Drexel</w:t>
      </w:r>
      <w:r w:rsidR="00C543A4" w:rsidRPr="00CA3E1B">
        <w:t xml:space="preserve"> representative samples of </w:t>
      </w:r>
      <w:r w:rsidR="00C543A4">
        <w:t xml:space="preserve">all marketing materials </w:t>
      </w:r>
      <w:r w:rsidR="00C543A4" w:rsidRPr="00CA3E1B">
        <w:t xml:space="preserve">featuring the </w:t>
      </w:r>
      <w:r w:rsidR="00C543A4">
        <w:t>Trademarks.  Drexel will</w:t>
      </w:r>
      <w:r w:rsidR="00C543A4" w:rsidRPr="00CA3E1B">
        <w:t xml:space="preserve"> have the right to approve</w:t>
      </w:r>
      <w:r w:rsidR="00C543A4">
        <w:t>, comment on</w:t>
      </w:r>
      <w:r w:rsidR="00C543A4" w:rsidRPr="00CA3E1B">
        <w:t xml:space="preserve"> or disapprove</w:t>
      </w:r>
      <w:r w:rsidR="00C543A4">
        <w:t>, in Drexel’s reasonable judgment,</w:t>
      </w:r>
      <w:r w:rsidR="00C543A4" w:rsidRPr="00CA3E1B">
        <w:t xml:space="preserve"> the </w:t>
      </w:r>
      <w:r w:rsidR="00C543A4">
        <w:t xml:space="preserve">particular </w:t>
      </w:r>
      <w:r w:rsidR="00C543A4" w:rsidRPr="00CA3E1B">
        <w:t xml:space="preserve">use by Company of </w:t>
      </w:r>
      <w:r w:rsidR="00C543A4">
        <w:t>any Trademark in connection with any particular Licensed Product</w:t>
      </w:r>
      <w:r w:rsidR="00C543A4" w:rsidRPr="00CA3E1B">
        <w:t>.</w:t>
      </w:r>
    </w:p>
    <w:p w14:paraId="38303EC1" w14:textId="77777777" w:rsidR="00C543A4" w:rsidRDefault="00C543A4" w:rsidP="00C543A4">
      <w:pPr>
        <w:pStyle w:val="Heading2"/>
        <w:numPr>
          <w:ilvl w:val="1"/>
          <w:numId w:val="19"/>
        </w:numPr>
      </w:pPr>
      <w:r w:rsidRPr="008268CD">
        <w:rPr>
          <w:u w:val="single"/>
        </w:rPr>
        <w:t>Intellectual Property Maintenance</w:t>
      </w:r>
      <w:r w:rsidRPr="00CC2F42">
        <w:t>.</w:t>
      </w:r>
      <w:r>
        <w:t xml:space="preserve">  </w:t>
      </w:r>
      <w:r w:rsidRPr="005F3701">
        <w:t xml:space="preserve">Drexel </w:t>
      </w:r>
      <w:r>
        <w:t xml:space="preserve">shall, at Company’s expense, take all reasonable steps to register or maintain the existing registration of </w:t>
      </w:r>
      <w:r w:rsidRPr="005F3701">
        <w:t xml:space="preserve">the </w:t>
      </w:r>
      <w:r>
        <w:t xml:space="preserve">Trademarks </w:t>
      </w:r>
      <w:r w:rsidRPr="005F3701">
        <w:t xml:space="preserve">and </w:t>
      </w:r>
      <w:r>
        <w:t>shall, if necessary, select the</w:t>
      </w:r>
      <w:r w:rsidRPr="005F3701">
        <w:t xml:space="preserve"> </w:t>
      </w:r>
      <w:r>
        <w:t>i</w:t>
      </w:r>
      <w:r w:rsidRPr="00937E71">
        <w:t xml:space="preserve">ntellectual </w:t>
      </w:r>
      <w:r>
        <w:t>p</w:t>
      </w:r>
      <w:r w:rsidRPr="00937E71">
        <w:t xml:space="preserve">roperty </w:t>
      </w:r>
      <w:r w:rsidRPr="005F3701">
        <w:t>counsel</w:t>
      </w:r>
      <w:r>
        <w:t xml:space="preserve"> to do so, with input from Company.</w:t>
      </w:r>
    </w:p>
    <w:p w14:paraId="2DE45073" w14:textId="77777777" w:rsidR="00C543A4" w:rsidRDefault="00C543A4" w:rsidP="00C543A4">
      <w:pPr>
        <w:pStyle w:val="Heading2"/>
        <w:numPr>
          <w:ilvl w:val="1"/>
          <w:numId w:val="19"/>
        </w:numPr>
      </w:pPr>
      <w:r w:rsidRPr="00B00C67">
        <w:rPr>
          <w:u w:val="single"/>
        </w:rPr>
        <w:t>Reimbursement</w:t>
      </w:r>
      <w:r w:rsidRPr="00B00C67">
        <w:t>.</w:t>
      </w:r>
      <w:r w:rsidRPr="006F36D0">
        <w:t xml:space="preserve"> </w:t>
      </w:r>
      <w:r w:rsidRPr="00D946D1">
        <w:t xml:space="preserve"> Within thirty (30) days after the </w:t>
      </w:r>
      <w:r>
        <w:t>Effective Date</w:t>
      </w:r>
      <w:r w:rsidRPr="00D946D1">
        <w:t xml:space="preserve">, Company will reimburse Drexel for all </w:t>
      </w:r>
      <w:r>
        <w:t>documented</w:t>
      </w:r>
      <w:r w:rsidRPr="00D946D1">
        <w:t xml:space="preserve"> attorneys</w:t>
      </w:r>
      <w:r>
        <w:t>’</w:t>
      </w:r>
      <w:r w:rsidRPr="00D946D1">
        <w:t xml:space="preserve"> fees, expenses,</w:t>
      </w:r>
      <w:r>
        <w:t xml:space="preserve"> costs,</w:t>
      </w:r>
      <w:r w:rsidRPr="00D946D1">
        <w:t xml:space="preserve"> official fees and all other </w:t>
      </w:r>
      <w:r w:rsidRPr="00D946D1">
        <w:lastRenderedPageBreak/>
        <w:t xml:space="preserve">charges </w:t>
      </w:r>
      <w:r w:rsidRPr="00241258">
        <w:t xml:space="preserve">accumulated prior to the Effective Date </w:t>
      </w:r>
      <w:r w:rsidRPr="00D946D1">
        <w:t>incident to the preparation</w:t>
      </w:r>
      <w:r>
        <w:t xml:space="preserve">, </w:t>
      </w:r>
      <w:r w:rsidRPr="00D946D1">
        <w:t xml:space="preserve">filing </w:t>
      </w:r>
      <w:r>
        <w:t xml:space="preserve">and maintenance </w:t>
      </w:r>
      <w:r w:rsidRPr="00D946D1">
        <w:t xml:space="preserve">of the </w:t>
      </w:r>
      <w:r>
        <w:t>Trademarks</w:t>
      </w:r>
      <w:r w:rsidRPr="00D946D1">
        <w:t xml:space="preserve">.  Thereafter, Company will reimburse Drexel for all </w:t>
      </w:r>
      <w:r>
        <w:t>documented</w:t>
      </w:r>
      <w:r w:rsidRPr="00D946D1">
        <w:t xml:space="preserve"> attorneys</w:t>
      </w:r>
      <w:r>
        <w:t>’</w:t>
      </w:r>
      <w:r w:rsidRPr="00D946D1">
        <w:t xml:space="preserve"> fees, expenses,</w:t>
      </w:r>
      <w:r>
        <w:t xml:space="preserve"> costs,</w:t>
      </w:r>
      <w:r w:rsidRPr="00D946D1">
        <w:t xml:space="preserve"> official fees and all other charges</w:t>
      </w:r>
      <w:r>
        <w:t xml:space="preserve"> </w:t>
      </w:r>
      <w:r w:rsidRPr="00916AE8">
        <w:t>accumulated on or after the Effective Date</w:t>
      </w:r>
      <w:r w:rsidRPr="00D946D1">
        <w:t xml:space="preserve"> incident to the preparation</w:t>
      </w:r>
      <w:r>
        <w:t xml:space="preserve">, </w:t>
      </w:r>
      <w:r w:rsidRPr="00D946D1">
        <w:t xml:space="preserve">filing </w:t>
      </w:r>
      <w:r>
        <w:t xml:space="preserve">and maintenance </w:t>
      </w:r>
      <w:r w:rsidRPr="00D946D1">
        <w:t xml:space="preserve">of the </w:t>
      </w:r>
      <w:r>
        <w:t>Trademarks</w:t>
      </w:r>
      <w:r w:rsidRPr="00D946D1">
        <w:t>, within thirty (30) days after Company’s receipt of invoices for such fees, expenses and charges.</w:t>
      </w:r>
    </w:p>
    <w:p w14:paraId="31B424E5" w14:textId="77777777" w:rsidR="00C543A4" w:rsidRDefault="00C543A4" w:rsidP="00C543A4">
      <w:pPr>
        <w:spacing w:after="220"/>
        <w:ind w:firstLine="0"/>
        <w:jc w:val="center"/>
        <w:rPr>
          <w:sz w:val="22"/>
        </w:rPr>
        <w:sectPr w:rsidR="00C543A4" w:rsidSect="008A7E6D">
          <w:headerReference w:type="even" r:id="rId49"/>
          <w:headerReference w:type="default" r:id="rId50"/>
          <w:footerReference w:type="default" r:id="rId51"/>
          <w:headerReference w:type="first" r:id="rId52"/>
          <w:footerReference w:type="first" r:id="rId53"/>
          <w:pgSz w:w="12240" w:h="15840"/>
          <w:pgMar w:top="1440" w:right="1440" w:bottom="1440" w:left="1440" w:header="720" w:footer="720" w:gutter="0"/>
          <w:pgNumType w:start="1"/>
          <w:cols w:space="720"/>
          <w:titlePg/>
          <w:docGrid w:linePitch="360"/>
        </w:sectPr>
      </w:pPr>
    </w:p>
    <w:p w14:paraId="593219B7" w14:textId="5E6BFF25" w:rsidR="00C543A4" w:rsidRPr="00186587" w:rsidRDefault="00C543A4" w:rsidP="00C543A4">
      <w:pPr>
        <w:spacing w:after="240"/>
        <w:ind w:firstLine="0"/>
        <w:jc w:val="center"/>
        <w:rPr>
          <w:sz w:val="28"/>
          <w:szCs w:val="28"/>
          <w:u w:val="single"/>
        </w:rPr>
      </w:pPr>
      <w:r>
        <w:rPr>
          <w:sz w:val="28"/>
          <w:szCs w:val="28"/>
          <w:u w:val="single"/>
        </w:rPr>
        <w:lastRenderedPageBreak/>
        <w:t>Trademarks</w:t>
      </w:r>
    </w:p>
    <w:tbl>
      <w:tblPr>
        <w:tblStyle w:val="TableGrid"/>
        <w:tblW w:w="0" w:type="auto"/>
        <w:tblLook w:val="04A0" w:firstRow="1" w:lastRow="0" w:firstColumn="1" w:lastColumn="0" w:noHBand="0" w:noVBand="1"/>
      </w:tblPr>
      <w:tblGrid>
        <w:gridCol w:w="4786"/>
        <w:gridCol w:w="4790"/>
      </w:tblGrid>
      <w:tr w:rsidR="00C543A4" w14:paraId="1ABA2E3E" w14:textId="77777777" w:rsidTr="00E568C8">
        <w:tc>
          <w:tcPr>
            <w:tcW w:w="4963" w:type="dxa"/>
            <w:shd w:val="clear" w:color="auto" w:fill="BFBFBF" w:themeFill="background1" w:themeFillShade="BF"/>
            <w:vAlign w:val="center"/>
          </w:tcPr>
          <w:p w14:paraId="721176BE" w14:textId="77777777" w:rsidR="00C543A4" w:rsidRPr="00E568C8" w:rsidRDefault="00C543A4" w:rsidP="008A7E6D">
            <w:pPr>
              <w:ind w:firstLine="0"/>
              <w:jc w:val="center"/>
              <w:rPr>
                <w:b/>
                <w:sz w:val="22"/>
                <w:szCs w:val="28"/>
              </w:rPr>
            </w:pPr>
            <w:r w:rsidRPr="00E568C8">
              <w:rPr>
                <w:b/>
                <w:sz w:val="22"/>
                <w:szCs w:val="28"/>
              </w:rPr>
              <w:t>Trademark</w:t>
            </w:r>
          </w:p>
        </w:tc>
        <w:tc>
          <w:tcPr>
            <w:tcW w:w="4963" w:type="dxa"/>
            <w:shd w:val="clear" w:color="auto" w:fill="BFBFBF" w:themeFill="background1" w:themeFillShade="BF"/>
            <w:vAlign w:val="center"/>
          </w:tcPr>
          <w:p w14:paraId="23053B21" w14:textId="77777777" w:rsidR="00C543A4" w:rsidRPr="00E568C8" w:rsidRDefault="00C543A4" w:rsidP="008A7E6D">
            <w:pPr>
              <w:ind w:firstLine="0"/>
              <w:jc w:val="center"/>
              <w:rPr>
                <w:b/>
                <w:sz w:val="22"/>
                <w:szCs w:val="28"/>
              </w:rPr>
            </w:pPr>
            <w:r w:rsidRPr="00E568C8">
              <w:rPr>
                <w:b/>
                <w:sz w:val="22"/>
                <w:szCs w:val="28"/>
              </w:rPr>
              <w:t>Registration No./ Application No.</w:t>
            </w:r>
          </w:p>
        </w:tc>
      </w:tr>
      <w:tr w:rsidR="00C543A4" w14:paraId="1C6D5FC1" w14:textId="77777777" w:rsidTr="00C543A4">
        <w:tc>
          <w:tcPr>
            <w:tcW w:w="4963" w:type="dxa"/>
            <w:vAlign w:val="center"/>
          </w:tcPr>
          <w:p w14:paraId="738CBE69" w14:textId="13367705" w:rsidR="00C543A4" w:rsidRDefault="00E568C8" w:rsidP="00C543A4">
            <w:pPr>
              <w:ind w:firstLine="0"/>
              <w:rPr>
                <w:sz w:val="22"/>
                <w:szCs w:val="28"/>
              </w:rPr>
            </w:pPr>
            <w:r>
              <w:rPr>
                <w:sz w:val="22"/>
                <w:szCs w:val="28"/>
              </w:rPr>
              <w:t>1.</w:t>
            </w:r>
          </w:p>
        </w:tc>
        <w:tc>
          <w:tcPr>
            <w:tcW w:w="4963" w:type="dxa"/>
            <w:vAlign w:val="center"/>
          </w:tcPr>
          <w:p w14:paraId="7971C3B1" w14:textId="77777777" w:rsidR="00C543A4" w:rsidRDefault="00C543A4" w:rsidP="00C543A4">
            <w:pPr>
              <w:ind w:firstLine="0"/>
              <w:rPr>
                <w:sz w:val="22"/>
                <w:szCs w:val="28"/>
              </w:rPr>
            </w:pPr>
          </w:p>
        </w:tc>
      </w:tr>
      <w:tr w:rsidR="00C543A4" w14:paraId="43E7A718" w14:textId="77777777" w:rsidTr="00C543A4">
        <w:tc>
          <w:tcPr>
            <w:tcW w:w="4963" w:type="dxa"/>
            <w:vAlign w:val="center"/>
          </w:tcPr>
          <w:p w14:paraId="2AFF2BBB" w14:textId="2B80A4A1" w:rsidR="00C543A4" w:rsidRDefault="00E568C8" w:rsidP="00C543A4">
            <w:pPr>
              <w:ind w:firstLine="0"/>
              <w:rPr>
                <w:sz w:val="22"/>
                <w:szCs w:val="28"/>
              </w:rPr>
            </w:pPr>
            <w:r>
              <w:rPr>
                <w:sz w:val="22"/>
                <w:szCs w:val="28"/>
              </w:rPr>
              <w:t>2.</w:t>
            </w:r>
          </w:p>
        </w:tc>
        <w:tc>
          <w:tcPr>
            <w:tcW w:w="4963" w:type="dxa"/>
            <w:vAlign w:val="center"/>
          </w:tcPr>
          <w:p w14:paraId="1A3D7CC1" w14:textId="77777777" w:rsidR="00C543A4" w:rsidRDefault="00C543A4" w:rsidP="00C543A4">
            <w:pPr>
              <w:ind w:firstLine="0"/>
              <w:rPr>
                <w:sz w:val="22"/>
                <w:szCs w:val="28"/>
              </w:rPr>
            </w:pPr>
          </w:p>
        </w:tc>
      </w:tr>
      <w:tr w:rsidR="00C543A4" w14:paraId="6353C162" w14:textId="77777777" w:rsidTr="00C543A4">
        <w:tc>
          <w:tcPr>
            <w:tcW w:w="4963" w:type="dxa"/>
            <w:vAlign w:val="center"/>
          </w:tcPr>
          <w:p w14:paraId="2902194A" w14:textId="0138759B" w:rsidR="00C543A4" w:rsidRDefault="00E568C8" w:rsidP="00C543A4">
            <w:pPr>
              <w:ind w:firstLine="0"/>
              <w:rPr>
                <w:sz w:val="22"/>
                <w:szCs w:val="28"/>
              </w:rPr>
            </w:pPr>
            <w:r>
              <w:rPr>
                <w:sz w:val="22"/>
                <w:szCs w:val="28"/>
              </w:rPr>
              <w:t>3.</w:t>
            </w:r>
          </w:p>
        </w:tc>
        <w:tc>
          <w:tcPr>
            <w:tcW w:w="4963" w:type="dxa"/>
            <w:vAlign w:val="center"/>
          </w:tcPr>
          <w:p w14:paraId="5090EFFE" w14:textId="77777777" w:rsidR="00C543A4" w:rsidRDefault="00C543A4" w:rsidP="00C543A4">
            <w:pPr>
              <w:ind w:firstLine="0"/>
              <w:rPr>
                <w:sz w:val="22"/>
                <w:szCs w:val="28"/>
              </w:rPr>
            </w:pPr>
          </w:p>
        </w:tc>
      </w:tr>
    </w:tbl>
    <w:p w14:paraId="1F2EABD6" w14:textId="77777777" w:rsidR="00C543A4" w:rsidRDefault="00C543A4" w:rsidP="00C543A4">
      <w:pPr>
        <w:spacing w:after="240"/>
        <w:rPr>
          <w:sz w:val="22"/>
          <w:szCs w:val="28"/>
        </w:rPr>
      </w:pPr>
    </w:p>
    <w:p w14:paraId="3C095624" w14:textId="77777777" w:rsidR="00C543A4" w:rsidRDefault="00C543A4" w:rsidP="00C543A4">
      <w:pPr>
        <w:spacing w:after="220"/>
        <w:ind w:firstLine="0"/>
        <w:jc w:val="center"/>
        <w:rPr>
          <w:sz w:val="22"/>
        </w:rPr>
        <w:sectPr w:rsidR="00C543A4" w:rsidSect="00D601BC">
          <w:headerReference w:type="even" r:id="rId54"/>
          <w:headerReference w:type="default" r:id="rId55"/>
          <w:headerReference w:type="first" r:id="rId56"/>
          <w:footerReference w:type="first" r:id="rId57"/>
          <w:pgSz w:w="12240" w:h="15840"/>
          <w:pgMar w:top="1440" w:right="1440" w:bottom="1440" w:left="1440" w:header="720" w:footer="720" w:gutter="0"/>
          <w:cols w:space="720"/>
          <w:titlePg/>
          <w:docGrid w:linePitch="360"/>
        </w:sectPr>
      </w:pPr>
    </w:p>
    <w:p w14:paraId="111BD128" w14:textId="2C8ED216" w:rsidR="00C543A4" w:rsidRPr="00186587" w:rsidRDefault="00C543A4" w:rsidP="00C543A4">
      <w:pPr>
        <w:spacing w:after="240"/>
        <w:ind w:firstLine="0"/>
        <w:jc w:val="center"/>
        <w:rPr>
          <w:sz w:val="28"/>
          <w:u w:val="single"/>
        </w:rPr>
      </w:pPr>
      <w:r>
        <w:rPr>
          <w:sz w:val="28"/>
          <w:u w:val="single"/>
        </w:rPr>
        <w:lastRenderedPageBreak/>
        <w:t xml:space="preserve">Intellectual Property </w:t>
      </w:r>
      <w:r w:rsidR="000B40B6">
        <w:rPr>
          <w:sz w:val="28"/>
          <w:u w:val="single"/>
        </w:rPr>
        <w:t xml:space="preserve">Management </w:t>
      </w:r>
      <w:r>
        <w:rPr>
          <w:sz w:val="28"/>
          <w:u w:val="single"/>
        </w:rPr>
        <w:t>Agreement</w:t>
      </w:r>
    </w:p>
    <w:p w14:paraId="716C9AC1" w14:textId="3A37D0E9" w:rsidR="00C543A4" w:rsidRPr="00E568C8" w:rsidRDefault="00E568C8" w:rsidP="00C543A4">
      <w:pPr>
        <w:spacing w:after="220"/>
        <w:rPr>
          <w:b/>
          <w:sz w:val="22"/>
        </w:rPr>
        <w:sectPr w:rsidR="00C543A4" w:rsidRPr="00E568C8" w:rsidSect="00D601BC">
          <w:headerReference w:type="even" r:id="rId58"/>
          <w:headerReference w:type="default" r:id="rId59"/>
          <w:headerReference w:type="first" r:id="rId60"/>
          <w:footerReference w:type="first" r:id="rId61"/>
          <w:pgSz w:w="12240" w:h="15840"/>
          <w:pgMar w:top="1440" w:right="1440" w:bottom="1440" w:left="1440" w:header="720" w:footer="720" w:gutter="0"/>
          <w:cols w:space="720"/>
          <w:titlePg/>
          <w:docGrid w:linePitch="360"/>
        </w:sectPr>
      </w:pPr>
      <w:r w:rsidRPr="00E568C8">
        <w:rPr>
          <w:b/>
          <w:sz w:val="22"/>
        </w:rPr>
        <w:t>[</w:t>
      </w:r>
      <w:r w:rsidR="00C543A4" w:rsidRPr="00E568C8">
        <w:rPr>
          <w:b/>
          <w:sz w:val="22"/>
        </w:rPr>
        <w:t>To be attached.</w:t>
      </w:r>
      <w:r w:rsidRPr="00E568C8">
        <w:rPr>
          <w:b/>
          <w:sz w:val="22"/>
        </w:rPr>
        <w:t>]</w:t>
      </w:r>
    </w:p>
    <w:p w14:paraId="190195BB" w14:textId="45967F62" w:rsidR="00C543A4" w:rsidRPr="00186587" w:rsidRDefault="008654A5" w:rsidP="00C543A4">
      <w:pPr>
        <w:spacing w:after="240"/>
        <w:ind w:firstLine="0"/>
        <w:jc w:val="center"/>
        <w:rPr>
          <w:sz w:val="28"/>
          <w:szCs w:val="28"/>
          <w:u w:val="single"/>
        </w:rPr>
      </w:pPr>
      <w:r>
        <w:rPr>
          <w:sz w:val="28"/>
          <w:szCs w:val="28"/>
          <w:u w:val="single"/>
        </w:rPr>
        <w:lastRenderedPageBreak/>
        <w:t>Patent and Patent Applications in Patent Rights</w:t>
      </w:r>
    </w:p>
    <w:tbl>
      <w:tblPr>
        <w:tblStyle w:val="TableGrid"/>
        <w:tblW w:w="0" w:type="auto"/>
        <w:tblLook w:val="04A0" w:firstRow="1" w:lastRow="0" w:firstColumn="1" w:lastColumn="0" w:noHBand="0" w:noVBand="1"/>
      </w:tblPr>
      <w:tblGrid>
        <w:gridCol w:w="4776"/>
        <w:gridCol w:w="4800"/>
      </w:tblGrid>
      <w:tr w:rsidR="00C543A4" w14:paraId="5927DC4A" w14:textId="77777777" w:rsidTr="009B6D8C">
        <w:tc>
          <w:tcPr>
            <w:tcW w:w="4963" w:type="dxa"/>
            <w:shd w:val="clear" w:color="auto" w:fill="BFBFBF" w:themeFill="background1" w:themeFillShade="BF"/>
            <w:vAlign w:val="center"/>
          </w:tcPr>
          <w:p w14:paraId="6CD9EDAA" w14:textId="52F2EC82" w:rsidR="00C543A4" w:rsidRPr="009B6D8C" w:rsidRDefault="008654A5" w:rsidP="00634003">
            <w:pPr>
              <w:ind w:firstLine="0"/>
              <w:jc w:val="center"/>
              <w:rPr>
                <w:b/>
                <w:sz w:val="22"/>
                <w:szCs w:val="28"/>
              </w:rPr>
            </w:pPr>
            <w:r w:rsidRPr="009B6D8C">
              <w:rPr>
                <w:b/>
                <w:sz w:val="22"/>
                <w:szCs w:val="28"/>
              </w:rPr>
              <w:t>Patent</w:t>
            </w:r>
            <w:r w:rsidR="00C543A4" w:rsidRPr="009B6D8C">
              <w:rPr>
                <w:b/>
                <w:sz w:val="22"/>
                <w:szCs w:val="28"/>
              </w:rPr>
              <w:t xml:space="preserve"> Name</w:t>
            </w:r>
          </w:p>
        </w:tc>
        <w:tc>
          <w:tcPr>
            <w:tcW w:w="4963" w:type="dxa"/>
            <w:shd w:val="clear" w:color="auto" w:fill="BFBFBF" w:themeFill="background1" w:themeFillShade="BF"/>
            <w:vAlign w:val="center"/>
          </w:tcPr>
          <w:p w14:paraId="7F7F7E93" w14:textId="77777777" w:rsidR="00C543A4" w:rsidRPr="009B6D8C" w:rsidRDefault="00C543A4" w:rsidP="00634003">
            <w:pPr>
              <w:ind w:firstLine="0"/>
              <w:jc w:val="center"/>
              <w:rPr>
                <w:b/>
                <w:sz w:val="22"/>
                <w:szCs w:val="28"/>
              </w:rPr>
            </w:pPr>
            <w:r w:rsidRPr="009B6D8C">
              <w:rPr>
                <w:b/>
                <w:sz w:val="22"/>
                <w:szCs w:val="28"/>
              </w:rPr>
              <w:t>Registration No./ Application No.</w:t>
            </w:r>
          </w:p>
        </w:tc>
      </w:tr>
      <w:tr w:rsidR="00C543A4" w14:paraId="5C0A2942" w14:textId="77777777" w:rsidTr="00C543A4">
        <w:tc>
          <w:tcPr>
            <w:tcW w:w="4963" w:type="dxa"/>
            <w:vAlign w:val="center"/>
          </w:tcPr>
          <w:p w14:paraId="693AEBB5" w14:textId="74C6845C" w:rsidR="00C543A4" w:rsidRDefault="009B6D8C" w:rsidP="00C543A4">
            <w:pPr>
              <w:ind w:firstLine="0"/>
              <w:rPr>
                <w:sz w:val="22"/>
                <w:szCs w:val="28"/>
              </w:rPr>
            </w:pPr>
            <w:r>
              <w:rPr>
                <w:sz w:val="22"/>
                <w:szCs w:val="28"/>
              </w:rPr>
              <w:t>1.</w:t>
            </w:r>
          </w:p>
        </w:tc>
        <w:tc>
          <w:tcPr>
            <w:tcW w:w="4963" w:type="dxa"/>
            <w:vAlign w:val="center"/>
          </w:tcPr>
          <w:p w14:paraId="14715D04" w14:textId="77777777" w:rsidR="00C543A4" w:rsidRDefault="00C543A4" w:rsidP="00C543A4">
            <w:pPr>
              <w:ind w:firstLine="0"/>
              <w:rPr>
                <w:sz w:val="22"/>
                <w:szCs w:val="28"/>
              </w:rPr>
            </w:pPr>
          </w:p>
        </w:tc>
      </w:tr>
      <w:tr w:rsidR="00C543A4" w14:paraId="11946D91" w14:textId="77777777" w:rsidTr="00C543A4">
        <w:tc>
          <w:tcPr>
            <w:tcW w:w="4963" w:type="dxa"/>
            <w:vAlign w:val="center"/>
          </w:tcPr>
          <w:p w14:paraId="0CDDBBC5" w14:textId="7ED0AB57" w:rsidR="00C543A4" w:rsidRDefault="009B6D8C" w:rsidP="00C543A4">
            <w:pPr>
              <w:ind w:firstLine="0"/>
              <w:rPr>
                <w:sz w:val="22"/>
                <w:szCs w:val="28"/>
              </w:rPr>
            </w:pPr>
            <w:r>
              <w:rPr>
                <w:sz w:val="22"/>
                <w:szCs w:val="28"/>
              </w:rPr>
              <w:t>2.</w:t>
            </w:r>
          </w:p>
        </w:tc>
        <w:tc>
          <w:tcPr>
            <w:tcW w:w="4963" w:type="dxa"/>
            <w:vAlign w:val="center"/>
          </w:tcPr>
          <w:p w14:paraId="31793289" w14:textId="77777777" w:rsidR="00C543A4" w:rsidRDefault="00C543A4" w:rsidP="00C543A4">
            <w:pPr>
              <w:ind w:firstLine="0"/>
              <w:rPr>
                <w:sz w:val="22"/>
                <w:szCs w:val="28"/>
              </w:rPr>
            </w:pPr>
          </w:p>
        </w:tc>
      </w:tr>
      <w:tr w:rsidR="00C543A4" w14:paraId="72303456" w14:textId="77777777" w:rsidTr="00C543A4">
        <w:tc>
          <w:tcPr>
            <w:tcW w:w="4963" w:type="dxa"/>
            <w:vAlign w:val="center"/>
          </w:tcPr>
          <w:p w14:paraId="063C0535" w14:textId="264A146E" w:rsidR="00C543A4" w:rsidRDefault="009B6D8C" w:rsidP="00C543A4">
            <w:pPr>
              <w:ind w:firstLine="0"/>
              <w:rPr>
                <w:sz w:val="22"/>
                <w:szCs w:val="28"/>
              </w:rPr>
            </w:pPr>
            <w:r>
              <w:rPr>
                <w:sz w:val="22"/>
                <w:szCs w:val="28"/>
              </w:rPr>
              <w:t>3.</w:t>
            </w:r>
          </w:p>
        </w:tc>
        <w:tc>
          <w:tcPr>
            <w:tcW w:w="4963" w:type="dxa"/>
            <w:vAlign w:val="center"/>
          </w:tcPr>
          <w:p w14:paraId="47A07834" w14:textId="77777777" w:rsidR="00C543A4" w:rsidRDefault="00C543A4" w:rsidP="00C543A4">
            <w:pPr>
              <w:ind w:firstLine="0"/>
              <w:rPr>
                <w:sz w:val="22"/>
                <w:szCs w:val="28"/>
              </w:rPr>
            </w:pPr>
          </w:p>
        </w:tc>
      </w:tr>
    </w:tbl>
    <w:p w14:paraId="3E54B217" w14:textId="77777777" w:rsidR="00C543A4" w:rsidRDefault="00C543A4" w:rsidP="00C543A4">
      <w:pPr>
        <w:spacing w:after="240"/>
        <w:rPr>
          <w:sz w:val="22"/>
          <w:szCs w:val="28"/>
        </w:rPr>
      </w:pPr>
    </w:p>
    <w:p w14:paraId="2CE2238D" w14:textId="3FA67F40" w:rsidR="00186587" w:rsidRPr="00186587" w:rsidRDefault="00186587" w:rsidP="00C543A4">
      <w:pPr>
        <w:spacing w:after="220"/>
        <w:rPr>
          <w:sz w:val="22"/>
        </w:rPr>
      </w:pPr>
    </w:p>
    <w:sectPr w:rsidR="00186587" w:rsidRPr="00186587" w:rsidSect="00D601BC">
      <w:headerReference w:type="even" r:id="rId62"/>
      <w:headerReference w:type="default" r:id="rId63"/>
      <w:headerReference w:type="first" r:id="rId64"/>
      <w:footerReference w:type="first" r:id="rId6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B4430" w14:textId="77777777" w:rsidR="00E65DBB" w:rsidRDefault="00E65DBB">
      <w:r>
        <w:separator/>
      </w:r>
    </w:p>
  </w:endnote>
  <w:endnote w:type="continuationSeparator" w:id="0">
    <w:p w14:paraId="5DBBE0CC" w14:textId="77777777" w:rsidR="00E65DBB" w:rsidRDefault="00E65DBB">
      <w:r>
        <w:continuationSeparator/>
      </w:r>
    </w:p>
  </w:endnote>
  <w:endnote w:type="continuationNotice" w:id="1">
    <w:p w14:paraId="5AA1C518" w14:textId="77777777" w:rsidR="00E65DBB" w:rsidRDefault="00E65D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Times New Roman Bold">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4C8F33" w14:textId="77777777" w:rsidR="000B40B6" w:rsidRDefault="000B40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631E62C1" w14:textId="77777777" w:rsidR="000B40B6" w:rsidRDefault="000B40B6">
    <w:pPr>
      <w:pStyle w:val="Footer"/>
    </w:pP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8A20F1" w14:textId="68C5C041" w:rsidR="000B40B6" w:rsidRDefault="000B40B6" w:rsidP="00C543A4">
    <w:pPr>
      <w:pStyle w:val="Footer"/>
      <w:tabs>
        <w:tab w:val="clear" w:pos="8640"/>
      </w:tabs>
      <w:ind w:firstLine="0"/>
      <w:jc w:val="center"/>
    </w:pPr>
    <w:r>
      <w:t>EXHIBIT D</w: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D67BD6" w14:textId="4A614AAA" w:rsidR="000B40B6" w:rsidRDefault="000B40B6" w:rsidP="00C543A4">
    <w:pPr>
      <w:pStyle w:val="Footer"/>
      <w:tabs>
        <w:tab w:val="clear" w:pos="8640"/>
      </w:tabs>
      <w:ind w:firstLine="0"/>
      <w:jc w:val="center"/>
    </w:pPr>
    <w:r>
      <w:t>EXHIBIT E</w: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A29782" w14:textId="1E628FC8" w:rsidR="000B40B6" w:rsidRDefault="000B40B6" w:rsidP="00C543A4">
    <w:pPr>
      <w:pStyle w:val="Footer"/>
      <w:tabs>
        <w:tab w:val="clear" w:pos="8640"/>
      </w:tabs>
      <w:ind w:firstLine="0"/>
      <w:jc w:val="center"/>
    </w:pPr>
    <w:r>
      <w:t>EXHIBIT F</w: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B97064" w14:textId="33483CAB" w:rsidR="000B40B6" w:rsidRDefault="000B40B6">
    <w:pPr>
      <w:pStyle w:val="Footer"/>
      <w:framePr w:wrap="around" w:vAnchor="text" w:hAnchor="margin" w:xAlign="center" w:y="1"/>
      <w:rPr>
        <w:rStyle w:val="PageNumber"/>
      </w:rPr>
    </w:pPr>
    <w:r>
      <w:rPr>
        <w:rStyle w:val="PageNumber"/>
      </w:rPr>
      <w:t>EXHIBIT G-2</w:t>
    </w:r>
  </w:p>
  <w:p w14:paraId="431990A8" w14:textId="77777777" w:rsidR="000B40B6" w:rsidRDefault="000B40B6">
    <w:pPr>
      <w:pStyle w:val="Footer"/>
    </w:pP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9A25FD" w14:textId="2D99FF02" w:rsidR="000B40B6" w:rsidRDefault="000B40B6" w:rsidP="00C543A4">
    <w:pPr>
      <w:pStyle w:val="Footer"/>
      <w:tabs>
        <w:tab w:val="clear" w:pos="8640"/>
      </w:tabs>
      <w:ind w:firstLine="0"/>
      <w:jc w:val="center"/>
    </w:pPr>
    <w:r>
      <w:t>E</w:t>
    </w:r>
    <w:r w:rsidR="008A7E6D">
      <w:t>XHIBIT G-</w:t>
    </w:r>
    <w:r w:rsidR="008A7E6D">
      <w:fldChar w:fldCharType="begin"/>
    </w:r>
    <w:r w:rsidR="008A7E6D">
      <w:instrText xml:space="preserve"> PAGE   \* MERGEFORMAT </w:instrText>
    </w:r>
    <w:r w:rsidR="008A7E6D">
      <w:fldChar w:fldCharType="separate"/>
    </w:r>
    <w:r w:rsidR="00764759">
      <w:rPr>
        <w:noProof/>
      </w:rPr>
      <w:t>1</w:t>
    </w:r>
    <w:r w:rsidR="008A7E6D">
      <w:rPr>
        <w:noProof/>
      </w:rPr>
      <w:fldChar w:fldCharType="end"/>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3E3A85" w14:textId="77777777" w:rsidR="000B40B6" w:rsidRDefault="000B40B6" w:rsidP="00C543A4">
    <w:pPr>
      <w:pStyle w:val="Footer"/>
      <w:tabs>
        <w:tab w:val="clear" w:pos="8640"/>
      </w:tabs>
      <w:ind w:firstLine="0"/>
      <w:jc w:val="center"/>
    </w:pPr>
    <w:r>
      <w:t>EXHIBIT H</w: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A40C9E" w14:textId="21924FDD" w:rsidR="000B40B6" w:rsidRDefault="000B40B6" w:rsidP="00C543A4">
    <w:pPr>
      <w:pStyle w:val="Footer"/>
      <w:tabs>
        <w:tab w:val="clear" w:pos="8640"/>
      </w:tabs>
      <w:ind w:firstLine="0"/>
      <w:jc w:val="center"/>
    </w:pPr>
    <w:r>
      <w:t>EXHIBIT I</w:t>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22E2FB" w14:textId="2F7862C9" w:rsidR="000B40B6" w:rsidRDefault="000B40B6" w:rsidP="00C543A4">
    <w:pPr>
      <w:pStyle w:val="Footer"/>
      <w:tabs>
        <w:tab w:val="clear" w:pos="8640"/>
      </w:tabs>
      <w:ind w:firstLine="0"/>
      <w:jc w:val="center"/>
    </w:pPr>
    <w:r>
      <w:t>EXHIBIT J</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ED4D01" w14:textId="77777777" w:rsidR="000B40B6" w:rsidRDefault="000B40B6" w:rsidP="00C543A4">
    <w:pPr>
      <w:pStyle w:val="Footer"/>
      <w:tabs>
        <w:tab w:val="clear" w:pos="8640"/>
      </w:tabs>
      <w:ind w:firstLine="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7AC41C" w14:textId="77777777" w:rsidR="000B40B6" w:rsidRDefault="000B40B6" w:rsidP="00C543A4">
    <w:pPr>
      <w:pStyle w:val="Footer"/>
      <w:tabs>
        <w:tab w:val="clear" w:pos="8640"/>
      </w:tabs>
      <w:ind w:firstLine="0"/>
      <w:jc w:val="center"/>
    </w:pPr>
    <w:r>
      <w:fldChar w:fldCharType="begin"/>
    </w:r>
    <w:r>
      <w:instrText xml:space="preserve"> PAGE   \* MERGEFORMAT </w:instrText>
    </w:r>
    <w:r>
      <w:fldChar w:fldCharType="separate"/>
    </w:r>
    <w:r w:rsidR="00764759">
      <w:rPr>
        <w:noProof/>
      </w:rPr>
      <w:t>1</w:t>
    </w:r>
    <w: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8CB9F12" w14:textId="77777777" w:rsidR="000B40B6" w:rsidRDefault="000B40B6" w:rsidP="00C543A4">
    <w:pPr>
      <w:pStyle w:val="Footer"/>
      <w:tabs>
        <w:tab w:val="clear" w:pos="8640"/>
      </w:tabs>
      <w:ind w:firstLine="0"/>
      <w:jc w:val="center"/>
    </w:pPr>
    <w:r>
      <w:fldChar w:fldCharType="begin"/>
    </w:r>
    <w:r>
      <w:instrText xml:space="preserve"> PAGE   \* MERGEFORMAT </w:instrText>
    </w:r>
    <w:r>
      <w:fldChar w:fldCharType="separate"/>
    </w:r>
    <w:r w:rsidR="00764759">
      <w:rPr>
        <w:noProof/>
      </w:rPr>
      <w:t>13</w:t>
    </w:r>
    <w: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11424FE" w14:textId="77777777" w:rsidR="000B40B6" w:rsidRDefault="000B40B6" w:rsidP="00C543A4">
    <w:pPr>
      <w:pStyle w:val="Footer"/>
      <w:tabs>
        <w:tab w:val="clear" w:pos="8640"/>
      </w:tabs>
      <w:ind w:firstLine="0"/>
      <w:jc w:val="center"/>
    </w:pPr>
    <w:r>
      <w:t>EXHIBIT INDEX</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E37B5A3" w14:textId="77777777" w:rsidR="000B40B6" w:rsidRDefault="000B40B6" w:rsidP="00C543A4">
    <w:pPr>
      <w:pStyle w:val="Footer"/>
      <w:framePr w:wrap="around" w:vAnchor="text" w:hAnchor="margin" w:xAlign="center" w:y="1"/>
      <w:tabs>
        <w:tab w:val="clear" w:pos="8640"/>
      </w:tabs>
      <w:ind w:firstLine="0"/>
      <w:jc w:val="center"/>
      <w:rPr>
        <w:rStyle w:val="PageNumber"/>
      </w:rPr>
    </w:pPr>
    <w:r w:rsidRPr="00C543A4">
      <w:t>EXHIBIT</w:t>
    </w:r>
    <w:r>
      <w:rPr>
        <w:rStyle w:val="PageNumber"/>
      </w:rPr>
      <w:t xml:space="preserve"> A-</w:t>
    </w:r>
    <w:r w:rsidRPr="00B02CD3">
      <w:rPr>
        <w:rStyle w:val="PageNumber"/>
      </w:rPr>
      <w:fldChar w:fldCharType="begin"/>
    </w:r>
    <w:r w:rsidRPr="00B02CD3">
      <w:rPr>
        <w:rStyle w:val="PageNumber"/>
      </w:rPr>
      <w:instrText xml:space="preserve"> PAGE   \* MERGEFORMAT </w:instrText>
    </w:r>
    <w:r w:rsidRPr="00B02CD3">
      <w:rPr>
        <w:rStyle w:val="PageNumber"/>
      </w:rPr>
      <w:fldChar w:fldCharType="separate"/>
    </w:r>
    <w:r w:rsidR="00764759">
      <w:rPr>
        <w:rStyle w:val="PageNumber"/>
        <w:noProof/>
      </w:rPr>
      <w:t>4</w:t>
    </w:r>
    <w:r w:rsidRPr="00B02CD3">
      <w:rPr>
        <w:rStyle w:val="PageNumber"/>
      </w:rPr>
      <w:fldChar w:fldCharType="end"/>
    </w:r>
  </w:p>
  <w:p w14:paraId="4A401B3C" w14:textId="77777777" w:rsidR="000B40B6" w:rsidRDefault="000B40B6">
    <w:pPr>
      <w:pStyle w:val="Foote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B6FE296" w14:textId="77777777" w:rsidR="000B40B6" w:rsidRDefault="000B40B6" w:rsidP="00C543A4">
    <w:pPr>
      <w:pStyle w:val="Footer"/>
      <w:tabs>
        <w:tab w:val="clear" w:pos="8640"/>
      </w:tabs>
      <w:ind w:firstLine="0"/>
      <w:jc w:val="center"/>
    </w:pPr>
    <w:r>
      <w:t>EXHIBIT A-</w:t>
    </w:r>
    <w:r>
      <w:fldChar w:fldCharType="begin"/>
    </w:r>
    <w:r>
      <w:instrText xml:space="preserve"> PAGE   \* MERGEFORMAT </w:instrText>
    </w:r>
    <w:r>
      <w:fldChar w:fldCharType="separate"/>
    </w:r>
    <w:r w:rsidR="00764759">
      <w:rPr>
        <w:noProof/>
      </w:rPr>
      <w:t>1</w:t>
    </w:r>
    <w:r>
      <w:fldChar w:fldCharType="end"/>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A9AD9F" w14:textId="77777777" w:rsidR="000B40B6" w:rsidRDefault="000B40B6" w:rsidP="00C543A4">
    <w:pPr>
      <w:pStyle w:val="Footer"/>
      <w:tabs>
        <w:tab w:val="clear" w:pos="8640"/>
      </w:tabs>
      <w:ind w:firstLine="0"/>
      <w:jc w:val="center"/>
    </w:pPr>
    <w:r>
      <w:t>EXHIBIT B</w: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306601" w14:textId="77777777" w:rsidR="000B40B6" w:rsidRDefault="000B40B6" w:rsidP="00C543A4">
    <w:pPr>
      <w:pStyle w:val="Footer"/>
      <w:tabs>
        <w:tab w:val="clear" w:pos="8640"/>
      </w:tabs>
      <w:ind w:firstLine="0"/>
      <w:jc w:val="center"/>
    </w:pPr>
    <w:r>
      <w:t>EXHIBIT 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04722" w14:textId="77777777" w:rsidR="00E65DBB" w:rsidRDefault="00E65DBB">
      <w:r>
        <w:separator/>
      </w:r>
    </w:p>
  </w:footnote>
  <w:footnote w:type="continuationSeparator" w:id="0">
    <w:p w14:paraId="0F82EC49" w14:textId="77777777" w:rsidR="00E65DBB" w:rsidRDefault="00E65DBB">
      <w:r>
        <w:continuationSeparator/>
      </w:r>
    </w:p>
  </w:footnote>
  <w:footnote w:type="continuationNotice" w:id="1">
    <w:p w14:paraId="5F0B2AEB" w14:textId="77777777" w:rsidR="00E65DBB" w:rsidRDefault="00E65DB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11566B" w14:textId="66498BA8" w:rsidR="007F0A55" w:rsidRDefault="00E65DBB">
    <w:pPr>
      <w:pStyle w:val="Header"/>
    </w:pPr>
    <w:r>
      <w:rPr>
        <w:noProof/>
      </w:rPr>
      <w:pict w14:anchorId="49553E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0" o:spid="_x0000_s2055" type="#_x0000_t136" style="position:absolute;left:0;text-align:left;margin-left:0;margin-top:0;width:590.3pt;height:69.45pt;rotation:315;z-index:-251655168;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84C6D0" w14:textId="485F0548" w:rsidR="00EC39F0" w:rsidRDefault="00E65DBB">
    <w:pPr>
      <w:pStyle w:val="Header"/>
    </w:pPr>
    <w:r>
      <w:rPr>
        <w:noProof/>
      </w:rPr>
      <w:pict w14:anchorId="47DEC60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9" o:spid="_x0000_s2064" type="#_x0000_t136" style="position:absolute;left:0;text-align:left;margin-left:0;margin-top:0;width:590.3pt;height:69.45pt;rotation:315;z-index:-251636736;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7BD5E07" w14:textId="3BE58DB6" w:rsidR="00EC39F0" w:rsidRDefault="00E65DBB">
    <w:pPr>
      <w:pStyle w:val="Header"/>
    </w:pPr>
    <w:r>
      <w:rPr>
        <w:noProof/>
      </w:rPr>
      <w:pict w14:anchorId="4A47B4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0" o:spid="_x0000_s2065" type="#_x0000_t136" style="position:absolute;left:0;text-align:left;margin-left:0;margin-top:0;width:590.3pt;height:69.45pt;rotation:315;z-index:-251634688;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E919DF" w14:textId="170665C0" w:rsidR="000B40B6" w:rsidRPr="005F5133" w:rsidRDefault="00E65DBB" w:rsidP="003A63C3">
    <w:pPr>
      <w:pStyle w:val="Header"/>
      <w:jc w:val="right"/>
      <w:rPr>
        <w:b/>
        <w:sz w:val="28"/>
        <w:szCs w:val="28"/>
      </w:rPr>
    </w:pPr>
    <w:r>
      <w:rPr>
        <w:noProof/>
      </w:rPr>
      <w:pict w14:anchorId="08BEB3D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8" o:spid="_x0000_s2063" type="#_x0000_t136" style="position:absolute;left:0;text-align:left;margin-left:0;margin-top:0;width:590.3pt;height:69.45pt;rotation:315;z-index:-251638784;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5F5133">
      <w:rPr>
        <w:b/>
        <w:sz w:val="28"/>
        <w:szCs w:val="28"/>
      </w:rPr>
      <w:t>EXHIBIT A</w:t>
    </w: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82BA29" w14:textId="62BAA724" w:rsidR="00EC39F0" w:rsidRDefault="00E65DBB">
    <w:pPr>
      <w:pStyle w:val="Header"/>
    </w:pPr>
    <w:r>
      <w:rPr>
        <w:noProof/>
      </w:rPr>
      <w:pict w14:anchorId="4CDD596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2" o:spid="_x0000_s2067" type="#_x0000_t136" style="position:absolute;left:0;text-align:left;margin-left:0;margin-top:0;width:590.3pt;height:69.45pt;rotation:315;z-index:-251630592;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185D4A" w14:textId="147F33A8" w:rsidR="00EC39F0" w:rsidRDefault="00E65DBB">
    <w:pPr>
      <w:pStyle w:val="Header"/>
    </w:pPr>
    <w:r>
      <w:rPr>
        <w:noProof/>
      </w:rPr>
      <w:pict w14:anchorId="0467930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3" o:spid="_x0000_s2068" type="#_x0000_t136" style="position:absolute;left:0;text-align:left;margin-left:0;margin-top:0;width:590.3pt;height:69.45pt;rotation:315;z-index:-251628544;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A5594D" w14:textId="59344942" w:rsidR="000B40B6" w:rsidRDefault="00E65DBB" w:rsidP="003A63C3">
    <w:pPr>
      <w:pStyle w:val="Header"/>
      <w:jc w:val="right"/>
      <w:rPr>
        <w:b/>
        <w:sz w:val="28"/>
        <w:szCs w:val="28"/>
      </w:rPr>
    </w:pPr>
    <w:r>
      <w:rPr>
        <w:noProof/>
      </w:rPr>
      <w:pict w14:anchorId="40B775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1" o:spid="_x0000_s2066" type="#_x0000_t136" style="position:absolute;left:0;text-align:left;margin-left:0;margin-top:0;width:590.3pt;height:69.45pt;rotation:315;z-index:-251632640;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5F5133">
      <w:rPr>
        <w:b/>
        <w:sz w:val="28"/>
        <w:szCs w:val="28"/>
      </w:rPr>
      <w:t xml:space="preserve">EXHIBIT </w:t>
    </w:r>
    <w:r w:rsidR="000B40B6">
      <w:rPr>
        <w:b/>
        <w:sz w:val="28"/>
        <w:szCs w:val="28"/>
      </w:rPr>
      <w:t>B</w:t>
    </w:r>
  </w:p>
  <w:p w14:paraId="085FD49D" w14:textId="77777777" w:rsidR="000B40B6" w:rsidRPr="00C96FC5" w:rsidRDefault="000B40B6" w:rsidP="00C96FC5">
    <w:pPr>
      <w:pStyle w:val="Header"/>
    </w:pPr>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11DDC2" w14:textId="556AB530" w:rsidR="00EC39F0" w:rsidRDefault="00E65DBB">
    <w:pPr>
      <w:pStyle w:val="Header"/>
    </w:pPr>
    <w:r>
      <w:rPr>
        <w:noProof/>
      </w:rPr>
      <w:pict w14:anchorId="3A1BBE9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5" o:spid="_x0000_s2070" type="#_x0000_t136" style="position:absolute;left:0;text-align:left;margin-left:0;margin-top:0;width:590.3pt;height:69.45pt;rotation:315;z-index:-251624448;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1029397" w14:textId="7EDF6A28" w:rsidR="00EC39F0" w:rsidRDefault="00E65DBB">
    <w:pPr>
      <w:pStyle w:val="Header"/>
    </w:pPr>
    <w:r>
      <w:rPr>
        <w:noProof/>
      </w:rPr>
      <w:pict w14:anchorId="7253408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6" o:spid="_x0000_s2071" type="#_x0000_t136" style="position:absolute;left:0;text-align:left;margin-left:0;margin-top:0;width:590.3pt;height:69.45pt;rotation:315;z-index:-251622400;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D35601" w14:textId="4D0F3A34" w:rsidR="000B40B6" w:rsidRPr="00916EE9" w:rsidRDefault="00E65DBB" w:rsidP="00916EE9">
    <w:pPr>
      <w:pStyle w:val="Header"/>
      <w:jc w:val="right"/>
      <w:rPr>
        <w:b/>
        <w:sz w:val="28"/>
        <w:szCs w:val="28"/>
      </w:rPr>
    </w:pPr>
    <w:r>
      <w:rPr>
        <w:noProof/>
      </w:rPr>
      <w:pict w14:anchorId="13BCCC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4" o:spid="_x0000_s2069" type="#_x0000_t136" style="position:absolute;left:0;text-align:left;margin-left:0;margin-top:0;width:590.3pt;height:69.45pt;rotation:315;z-index:-251626496;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916EE9">
      <w:rPr>
        <w:b/>
        <w:sz w:val="28"/>
        <w:szCs w:val="28"/>
      </w:rPr>
      <w:t xml:space="preserve">EXHIBIT </w:t>
    </w:r>
    <w:r w:rsidR="000B40B6">
      <w:rPr>
        <w:b/>
        <w:sz w:val="28"/>
        <w:szCs w:val="28"/>
      </w:rPr>
      <w:t>C</w:t>
    </w:r>
  </w:p>
  <w:p w14:paraId="36972EEB" w14:textId="77777777" w:rsidR="000B40B6" w:rsidRDefault="000B40B6">
    <w:pPr>
      <w:pStyle w:val="Header"/>
    </w:pPr>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9955474" w14:textId="7F47BF8A" w:rsidR="00EC39F0" w:rsidRDefault="00E65DBB">
    <w:pPr>
      <w:pStyle w:val="Header"/>
    </w:pPr>
    <w:r>
      <w:rPr>
        <w:noProof/>
      </w:rPr>
      <w:pict w14:anchorId="61F7ECE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8" o:spid="_x0000_s2073" type="#_x0000_t136" style="position:absolute;left:0;text-align:left;margin-left:0;margin-top:0;width:590.3pt;height:69.45pt;rotation:315;z-index:-251618304;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77AA56" w14:textId="16831BAF" w:rsidR="007F0A55" w:rsidRDefault="00E65DBB">
    <w:pPr>
      <w:pStyle w:val="Header"/>
    </w:pPr>
    <w:r>
      <w:rPr>
        <w:noProof/>
      </w:rPr>
      <w:pict w14:anchorId="3B49BA7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1" o:spid="_x0000_s2056" type="#_x0000_t136" style="position:absolute;left:0;text-align:left;margin-left:0;margin-top:0;width:590.3pt;height:69.45pt;rotation:315;z-index:-251653120;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EDDDDD9" w14:textId="60530556" w:rsidR="00EC39F0" w:rsidRDefault="00E65DBB">
    <w:pPr>
      <w:pStyle w:val="Header"/>
    </w:pPr>
    <w:r>
      <w:rPr>
        <w:noProof/>
      </w:rPr>
      <w:pict w14:anchorId="5C4BBB0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9" o:spid="_x0000_s2074" type="#_x0000_t136" style="position:absolute;left:0;text-align:left;margin-left:0;margin-top:0;width:590.3pt;height:69.45pt;rotation:315;z-index:-251616256;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6EDFE69" w14:textId="592F826B" w:rsidR="000B40B6" w:rsidRPr="00916EE9" w:rsidRDefault="00E65DBB" w:rsidP="00916EE9">
    <w:pPr>
      <w:pStyle w:val="Header"/>
      <w:jc w:val="right"/>
      <w:rPr>
        <w:b/>
        <w:sz w:val="28"/>
        <w:szCs w:val="28"/>
      </w:rPr>
    </w:pPr>
    <w:r>
      <w:rPr>
        <w:noProof/>
      </w:rPr>
      <w:pict w14:anchorId="479925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77" o:spid="_x0000_s2072" type="#_x0000_t136" style="position:absolute;left:0;text-align:left;margin-left:0;margin-top:0;width:590.3pt;height:69.45pt;rotation:315;z-index:-251620352;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916EE9">
      <w:rPr>
        <w:b/>
        <w:sz w:val="28"/>
        <w:szCs w:val="28"/>
      </w:rPr>
      <w:t xml:space="preserve">EXHIBIT </w:t>
    </w:r>
    <w:r w:rsidR="000B40B6">
      <w:rPr>
        <w:b/>
        <w:sz w:val="28"/>
        <w:szCs w:val="28"/>
      </w:rPr>
      <w:t>D</w:t>
    </w:r>
  </w:p>
  <w:p w14:paraId="4345C3DB" w14:textId="77777777" w:rsidR="000B40B6" w:rsidRDefault="000B40B6">
    <w:pPr>
      <w:pStyle w:val="Header"/>
    </w:pPr>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5DBC70B" w14:textId="545F7F42" w:rsidR="00EC39F0" w:rsidRDefault="00E65DBB">
    <w:pPr>
      <w:pStyle w:val="Header"/>
    </w:pPr>
    <w:r>
      <w:rPr>
        <w:noProof/>
      </w:rPr>
      <w:pict w14:anchorId="29D7BC4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1" o:spid="_x0000_s2076" type="#_x0000_t136" style="position:absolute;left:0;text-align:left;margin-left:0;margin-top:0;width:590.3pt;height:69.45pt;rotation:315;z-index:-251612160;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B61E09" w14:textId="705B3817" w:rsidR="00EC39F0" w:rsidRDefault="00E65DBB">
    <w:pPr>
      <w:pStyle w:val="Header"/>
    </w:pPr>
    <w:r>
      <w:rPr>
        <w:noProof/>
      </w:rPr>
      <w:pict w14:anchorId="21E1D95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2" o:spid="_x0000_s2077" type="#_x0000_t136" style="position:absolute;left:0;text-align:left;margin-left:0;margin-top:0;width:590.3pt;height:69.45pt;rotation:315;z-index:-251610112;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F10669D" w14:textId="2A853FF2" w:rsidR="000B40B6" w:rsidRPr="00916EE9" w:rsidRDefault="00E65DBB" w:rsidP="00916EE9">
    <w:pPr>
      <w:pStyle w:val="Header"/>
      <w:jc w:val="right"/>
      <w:rPr>
        <w:b/>
        <w:sz w:val="28"/>
        <w:szCs w:val="28"/>
      </w:rPr>
    </w:pPr>
    <w:r>
      <w:rPr>
        <w:noProof/>
      </w:rPr>
      <w:pict w14:anchorId="64B262C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0" o:spid="_x0000_s2075" type="#_x0000_t136" style="position:absolute;left:0;text-align:left;margin-left:0;margin-top:0;width:590.3pt;height:69.45pt;rotation:315;z-index:-251614208;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916EE9">
      <w:rPr>
        <w:b/>
        <w:sz w:val="28"/>
        <w:szCs w:val="28"/>
      </w:rPr>
      <w:t xml:space="preserve">EXHIBIT </w:t>
    </w:r>
    <w:r w:rsidR="000B40B6">
      <w:rPr>
        <w:b/>
        <w:sz w:val="28"/>
        <w:szCs w:val="28"/>
      </w:rPr>
      <w:t>E</w:t>
    </w:r>
  </w:p>
  <w:p w14:paraId="633D856D" w14:textId="77777777" w:rsidR="000B40B6" w:rsidRDefault="000B40B6">
    <w:pPr>
      <w:pStyle w:val="Header"/>
    </w:pPr>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DC26CC" w14:textId="05DB0A26" w:rsidR="00EC39F0" w:rsidRDefault="00E65DBB">
    <w:pPr>
      <w:pStyle w:val="Header"/>
    </w:pPr>
    <w:r>
      <w:rPr>
        <w:noProof/>
      </w:rPr>
      <w:pict w14:anchorId="07A952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4" o:spid="_x0000_s2079" type="#_x0000_t136" style="position:absolute;left:0;text-align:left;margin-left:0;margin-top:0;width:590.3pt;height:69.45pt;rotation:315;z-index:-251606016;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23DBA06" w14:textId="49AC95D8" w:rsidR="00EC39F0" w:rsidRDefault="00E65DBB">
    <w:pPr>
      <w:pStyle w:val="Header"/>
    </w:pPr>
    <w:r>
      <w:rPr>
        <w:noProof/>
      </w:rPr>
      <w:pict w14:anchorId="2BE9F6C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5" o:spid="_x0000_s2080" type="#_x0000_t136" style="position:absolute;left:0;text-align:left;margin-left:0;margin-top:0;width:590.3pt;height:69.45pt;rotation:315;z-index:-251603968;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352DA3" w14:textId="26D94B80" w:rsidR="000B40B6" w:rsidRPr="00916EE9" w:rsidRDefault="00E65DBB" w:rsidP="00916EE9">
    <w:pPr>
      <w:pStyle w:val="Header"/>
      <w:jc w:val="right"/>
      <w:rPr>
        <w:b/>
        <w:sz w:val="28"/>
        <w:szCs w:val="28"/>
      </w:rPr>
    </w:pPr>
    <w:r>
      <w:rPr>
        <w:noProof/>
      </w:rPr>
      <w:pict w14:anchorId="65847DC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3" o:spid="_x0000_s2078" type="#_x0000_t136" style="position:absolute;left:0;text-align:left;margin-left:0;margin-top:0;width:590.3pt;height:69.45pt;rotation:315;z-index:-251608064;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916EE9">
      <w:rPr>
        <w:b/>
        <w:sz w:val="28"/>
        <w:szCs w:val="28"/>
      </w:rPr>
      <w:t xml:space="preserve">EXHIBIT </w:t>
    </w:r>
    <w:r w:rsidR="000B40B6">
      <w:rPr>
        <w:b/>
        <w:sz w:val="28"/>
        <w:szCs w:val="28"/>
      </w:rPr>
      <w:t>F</w:t>
    </w:r>
  </w:p>
  <w:p w14:paraId="3724C538" w14:textId="77777777" w:rsidR="000B40B6" w:rsidRDefault="000B40B6">
    <w:pPr>
      <w:pStyle w:val="Header"/>
    </w:pPr>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2ECC3F" w14:textId="63C36C3B" w:rsidR="00EC39F0" w:rsidRDefault="00E65DBB">
    <w:pPr>
      <w:pStyle w:val="Header"/>
    </w:pPr>
    <w:r>
      <w:rPr>
        <w:noProof/>
      </w:rPr>
      <w:pict w14:anchorId="417C97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7" o:spid="_x0000_s2082" type="#_x0000_t136" style="position:absolute;left:0;text-align:left;margin-left:0;margin-top:0;width:590.3pt;height:69.45pt;rotation:315;z-index:-251599872;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D80B907" w14:textId="7F4C5445" w:rsidR="00EC39F0" w:rsidRDefault="00E65DBB">
    <w:pPr>
      <w:pStyle w:val="Header"/>
    </w:pPr>
    <w:r>
      <w:rPr>
        <w:noProof/>
      </w:rPr>
      <w:pict w14:anchorId="69871C0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8" o:spid="_x0000_s2083" type="#_x0000_t136" style="position:absolute;left:0;text-align:left;margin-left:0;margin-top:0;width:590.3pt;height:69.45pt;rotation:315;z-index:-251597824;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A07A17C" w14:textId="291E36CE" w:rsidR="000B40B6" w:rsidRPr="00916EE9" w:rsidRDefault="00E65DBB" w:rsidP="00916EE9">
    <w:pPr>
      <w:pStyle w:val="Header"/>
      <w:jc w:val="right"/>
      <w:rPr>
        <w:b/>
        <w:sz w:val="28"/>
        <w:szCs w:val="28"/>
      </w:rPr>
    </w:pPr>
    <w:r>
      <w:rPr>
        <w:noProof/>
      </w:rPr>
      <w:pict w14:anchorId="69B6E93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59" o:spid="_x0000_s2054" type="#_x0000_t136" style="position:absolute;left:0;text-align:left;margin-left:0;margin-top:0;width:590.3pt;height:69.45pt;rotation:315;z-index:-251657216;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916EE9">
      <w:rPr>
        <w:b/>
        <w:sz w:val="28"/>
        <w:szCs w:val="28"/>
      </w:rPr>
      <w:t>EXHIBIT A</w:t>
    </w:r>
  </w:p>
  <w:p w14:paraId="41CAFA46" w14:textId="77777777" w:rsidR="000B40B6" w:rsidRDefault="000B40B6">
    <w:pPr>
      <w:pStyle w:val="Header"/>
    </w:pPr>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2B4C85" w14:textId="7D71F07B" w:rsidR="000B40B6" w:rsidRPr="00916EE9" w:rsidRDefault="00E65DBB" w:rsidP="00916EE9">
    <w:pPr>
      <w:pStyle w:val="Header"/>
      <w:jc w:val="right"/>
      <w:rPr>
        <w:b/>
        <w:sz w:val="28"/>
        <w:szCs w:val="28"/>
      </w:rPr>
    </w:pPr>
    <w:r>
      <w:rPr>
        <w:noProof/>
      </w:rPr>
      <w:pict w14:anchorId="45DAFEE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6" o:spid="_x0000_s2081" type="#_x0000_t136" style="position:absolute;left:0;text-align:left;margin-left:0;margin-top:0;width:590.3pt;height:69.45pt;rotation:315;z-index:-251601920;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916EE9">
      <w:rPr>
        <w:b/>
        <w:sz w:val="28"/>
        <w:szCs w:val="28"/>
      </w:rPr>
      <w:t xml:space="preserve">EXHIBIT </w:t>
    </w:r>
    <w:r w:rsidR="000B40B6">
      <w:rPr>
        <w:b/>
        <w:sz w:val="28"/>
        <w:szCs w:val="28"/>
      </w:rPr>
      <w:t>G</w:t>
    </w:r>
  </w:p>
  <w:p w14:paraId="582350F9" w14:textId="77777777" w:rsidR="000B40B6" w:rsidRDefault="000B40B6">
    <w:pPr>
      <w:pStyle w:val="Header"/>
    </w:pP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C15D5D" w14:textId="05BA6334" w:rsidR="00EC39F0" w:rsidRDefault="00E65DBB">
    <w:pPr>
      <w:pStyle w:val="Header"/>
    </w:pPr>
    <w:r>
      <w:rPr>
        <w:noProof/>
      </w:rPr>
      <w:pict w14:anchorId="0D3357C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90" o:spid="_x0000_s2085" type="#_x0000_t136" style="position:absolute;left:0;text-align:left;margin-left:0;margin-top:0;width:590.3pt;height:69.45pt;rotation:315;z-index:-251593728;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50B392B" w14:textId="3501191A" w:rsidR="00EC39F0" w:rsidRDefault="00E65DBB">
    <w:pPr>
      <w:pStyle w:val="Header"/>
    </w:pPr>
    <w:r>
      <w:rPr>
        <w:noProof/>
      </w:rPr>
      <w:pict w14:anchorId="0CEE821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91" o:spid="_x0000_s2086" type="#_x0000_t136" style="position:absolute;left:0;text-align:left;margin-left:0;margin-top:0;width:590.3pt;height:69.45pt;rotation:315;z-index:-251591680;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30569" w14:textId="6CC64F87" w:rsidR="000B40B6" w:rsidRPr="00916EE9" w:rsidRDefault="00E65DBB" w:rsidP="00916EE9">
    <w:pPr>
      <w:pStyle w:val="Header"/>
      <w:jc w:val="right"/>
      <w:rPr>
        <w:b/>
        <w:sz w:val="28"/>
        <w:szCs w:val="28"/>
      </w:rPr>
    </w:pPr>
    <w:r>
      <w:rPr>
        <w:noProof/>
      </w:rPr>
      <w:pict w14:anchorId="77D2CB1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89" o:spid="_x0000_s2084" type="#_x0000_t136" style="position:absolute;left:0;text-align:left;margin-left:0;margin-top:0;width:590.3pt;height:69.45pt;rotation:315;z-index:-251595776;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916EE9">
      <w:rPr>
        <w:b/>
        <w:sz w:val="28"/>
        <w:szCs w:val="28"/>
      </w:rPr>
      <w:t xml:space="preserve">EXHIBIT </w:t>
    </w:r>
    <w:r w:rsidR="000B40B6">
      <w:rPr>
        <w:b/>
        <w:sz w:val="28"/>
        <w:szCs w:val="28"/>
      </w:rPr>
      <w:t>H</w:t>
    </w:r>
  </w:p>
  <w:p w14:paraId="297370BA" w14:textId="77777777" w:rsidR="000B40B6" w:rsidRDefault="000B40B6">
    <w:pPr>
      <w:pStyle w:val="Header"/>
    </w:pP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44A9268" w14:textId="0F340796" w:rsidR="00EC39F0" w:rsidRDefault="00E65DBB">
    <w:pPr>
      <w:pStyle w:val="Header"/>
    </w:pPr>
    <w:r>
      <w:rPr>
        <w:noProof/>
      </w:rPr>
      <w:pict w14:anchorId="1CF572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93" o:spid="_x0000_s2088" type="#_x0000_t136" style="position:absolute;left:0;text-align:left;margin-left:0;margin-top:0;width:590.3pt;height:69.45pt;rotation:315;z-index:-251587584;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83C116" w14:textId="56CBA0CD" w:rsidR="00EC39F0" w:rsidRDefault="00E65DBB">
    <w:pPr>
      <w:pStyle w:val="Header"/>
    </w:pPr>
    <w:r>
      <w:rPr>
        <w:noProof/>
      </w:rPr>
      <w:pict w14:anchorId="415AE3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94" o:spid="_x0000_s2089" type="#_x0000_t136" style="position:absolute;left:0;text-align:left;margin-left:0;margin-top:0;width:590.3pt;height:69.45pt;rotation:315;z-index:-251585536;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5D3E08" w14:textId="3241603B" w:rsidR="000B40B6" w:rsidRPr="00916EE9" w:rsidRDefault="00E65DBB" w:rsidP="00916EE9">
    <w:pPr>
      <w:pStyle w:val="Header"/>
      <w:jc w:val="right"/>
      <w:rPr>
        <w:b/>
        <w:sz w:val="28"/>
        <w:szCs w:val="28"/>
      </w:rPr>
    </w:pPr>
    <w:r>
      <w:rPr>
        <w:noProof/>
      </w:rPr>
      <w:pict w14:anchorId="5D521D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92" o:spid="_x0000_s2087" type="#_x0000_t136" style="position:absolute;left:0;text-align:left;margin-left:0;margin-top:0;width:590.3pt;height:69.45pt;rotation:315;z-index:-251589632;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916EE9">
      <w:rPr>
        <w:b/>
        <w:sz w:val="28"/>
        <w:szCs w:val="28"/>
      </w:rPr>
      <w:t xml:space="preserve">EXHIBIT </w:t>
    </w:r>
    <w:r w:rsidR="000B40B6">
      <w:rPr>
        <w:b/>
        <w:sz w:val="28"/>
        <w:szCs w:val="28"/>
      </w:rPr>
      <w:t>I</w:t>
    </w:r>
  </w:p>
  <w:p w14:paraId="682193F0" w14:textId="77777777" w:rsidR="000B40B6" w:rsidRDefault="000B40B6">
    <w:pPr>
      <w:pStyle w:val="Header"/>
    </w:pP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B186089" w14:textId="0408E74C" w:rsidR="00EC39F0" w:rsidRDefault="00E65DBB">
    <w:pPr>
      <w:pStyle w:val="Header"/>
    </w:pPr>
    <w:r>
      <w:rPr>
        <w:noProof/>
      </w:rPr>
      <w:pict w14:anchorId="0F106B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96" o:spid="_x0000_s2091" type="#_x0000_t136" style="position:absolute;left:0;text-align:left;margin-left:0;margin-top:0;width:590.3pt;height:69.45pt;rotation:315;z-index:-251581440;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DBFCC49" w14:textId="6FC91D24" w:rsidR="00EC39F0" w:rsidRDefault="00E65DBB">
    <w:pPr>
      <w:pStyle w:val="Header"/>
    </w:pPr>
    <w:r>
      <w:rPr>
        <w:noProof/>
      </w:rPr>
      <w:pict w14:anchorId="4AC48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97" o:spid="_x0000_s2092" type="#_x0000_t136" style="position:absolute;left:0;text-align:left;margin-left:0;margin-top:0;width:590.3pt;height:69.45pt;rotation:315;z-index:-251579392;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10D35F5" w14:textId="30AD15EC" w:rsidR="000B40B6" w:rsidRPr="00916EE9" w:rsidRDefault="00E65DBB" w:rsidP="00916EE9">
    <w:pPr>
      <w:pStyle w:val="Header"/>
      <w:jc w:val="right"/>
      <w:rPr>
        <w:b/>
        <w:sz w:val="28"/>
        <w:szCs w:val="28"/>
      </w:rPr>
    </w:pPr>
    <w:r>
      <w:rPr>
        <w:noProof/>
      </w:rPr>
      <w:pict w14:anchorId="3367D0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95" o:spid="_x0000_s2090" type="#_x0000_t136" style="position:absolute;left:0;text-align:left;margin-left:0;margin-top:0;width:590.3pt;height:69.45pt;rotation:315;z-index:-251583488;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r w:rsidR="000B40B6" w:rsidRPr="00916EE9">
      <w:rPr>
        <w:b/>
        <w:sz w:val="28"/>
        <w:szCs w:val="28"/>
      </w:rPr>
      <w:t xml:space="preserve">EXHIBIT </w:t>
    </w:r>
    <w:r w:rsidR="000B40B6">
      <w:rPr>
        <w:b/>
        <w:sz w:val="28"/>
        <w:szCs w:val="28"/>
      </w:rPr>
      <w:t>J</w:t>
    </w:r>
  </w:p>
  <w:p w14:paraId="52DBCF4B" w14:textId="77777777" w:rsidR="000B40B6" w:rsidRDefault="000B40B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0D82FA3" w14:textId="70BB8888" w:rsidR="00EC39F0" w:rsidRDefault="00E65DBB">
    <w:pPr>
      <w:pStyle w:val="Header"/>
    </w:pPr>
    <w:r>
      <w:rPr>
        <w:noProof/>
      </w:rPr>
      <w:pict w14:anchorId="7180AEB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3" o:spid="_x0000_s2058" type="#_x0000_t136" style="position:absolute;left:0;text-align:left;margin-left:0;margin-top:0;width:590.3pt;height:69.45pt;rotation:315;z-index:-251649024;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68BEDF" w14:textId="4B1AD94B" w:rsidR="000B40B6" w:rsidRPr="00C96FC5" w:rsidRDefault="00E65DBB" w:rsidP="00C96FC5">
    <w:pPr>
      <w:pStyle w:val="Header"/>
    </w:pPr>
    <w:r>
      <w:rPr>
        <w:noProof/>
      </w:rPr>
      <w:pict w14:anchorId="52B6D87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4" o:spid="_x0000_s2059" type="#_x0000_t136" style="position:absolute;left:0;text-align:left;margin-left:0;margin-top:0;width:590.3pt;height:69.45pt;rotation:315;z-index:-251646976;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47FF5E" w14:textId="25ABF3A1" w:rsidR="000B40B6" w:rsidRDefault="00E65DBB">
    <w:pPr>
      <w:pStyle w:val="Header"/>
    </w:pPr>
    <w:r>
      <w:rPr>
        <w:noProof/>
      </w:rPr>
      <w:pict w14:anchorId="4F3B014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2" o:spid="_x0000_s2057" type="#_x0000_t136" style="position:absolute;left:0;text-align:left;margin-left:0;margin-top:0;width:590.3pt;height:69.45pt;rotation:315;z-index:-251651072;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019FC8" w14:textId="6CEC191F" w:rsidR="00EC39F0" w:rsidRDefault="00E65DBB">
    <w:pPr>
      <w:pStyle w:val="Header"/>
    </w:pPr>
    <w:r>
      <w:rPr>
        <w:noProof/>
      </w:rPr>
      <w:pict w14:anchorId="09ED3A8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6" o:spid="_x0000_s2061" type="#_x0000_t136" style="position:absolute;left:0;text-align:left;margin-left:0;margin-top:0;width:590.3pt;height:69.45pt;rotation:315;z-index:-251642880;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0836E9" w14:textId="5368F917" w:rsidR="00EC39F0" w:rsidRDefault="00E65DBB">
    <w:pPr>
      <w:pStyle w:val="Header"/>
    </w:pPr>
    <w:r>
      <w:rPr>
        <w:noProof/>
      </w:rPr>
      <w:pict w14:anchorId="4FBE525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7" o:spid="_x0000_s2062" type="#_x0000_t136" style="position:absolute;left:0;text-align:left;margin-left:0;margin-top:0;width:590.3pt;height:69.45pt;rotation:315;z-index:-251640832;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2AF5E7D" w14:textId="00526A25" w:rsidR="00EC39F0" w:rsidRDefault="00E65DBB">
    <w:pPr>
      <w:pStyle w:val="Header"/>
    </w:pPr>
    <w:r>
      <w:rPr>
        <w:noProof/>
      </w:rPr>
      <w:pict w14:anchorId="03020A5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32765" o:spid="_x0000_s2060" type="#_x0000_t136" style="position:absolute;left:0;text-align:left;margin-left:0;margin-top:0;width:590.3pt;height:69.45pt;rotation:315;z-index:-251644928;mso-position-horizontal:center;mso-position-horizontal-relative:margin;mso-position-vertical:center;mso-position-vertical-relative:margin" o:allowincell="f" fillcolor="black" stroked="f">
          <v:fill opacity=".5"/>
          <v:textpath style="font-family:&quot;Times New Roman&quot;;font-size:1pt" string="DREXEL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B70"/>
    <w:multiLevelType w:val="multilevel"/>
    <w:tmpl w:val="78861A40"/>
    <w:lvl w:ilvl="0">
      <w:start w:val="1"/>
      <w:numFmt w:val="decimal"/>
      <w:lvlText w:val="%1."/>
      <w:lvlJc w:val="left"/>
      <w:pPr>
        <w:tabs>
          <w:tab w:val="num" w:pos="0"/>
        </w:tabs>
        <w:ind w:left="0" w:firstLine="0"/>
      </w:pPr>
      <w:rPr>
        <w:rFonts w:ascii="Times New Roman" w:hAnsi="Times New Roman" w:hint="default"/>
        <w:b w:val="0"/>
        <w:i w:val="0"/>
        <w:caps/>
        <w:sz w:val="24"/>
        <w:u w:val="none"/>
      </w:rPr>
    </w:lvl>
    <w:lvl w:ilvl="1">
      <w:start w:val="1"/>
      <w:numFmt w:val="decimal"/>
      <w:lvlText w:val="%1.%2"/>
      <w:lvlJc w:val="left"/>
      <w:pPr>
        <w:tabs>
          <w:tab w:val="num" w:pos="0"/>
        </w:tabs>
        <w:ind w:left="0" w:firstLine="720"/>
      </w:pPr>
      <w:rPr>
        <w:rFonts w:ascii="Times New Roman" w:hAnsi="Times New Roman" w:hint="default"/>
        <w:b w:val="0"/>
        <w:i w:val="0"/>
        <w:caps w:val="0"/>
        <w:sz w:val="24"/>
        <w:u w:val="none"/>
      </w:rPr>
    </w:lvl>
    <w:lvl w:ilvl="2">
      <w:start w:val="1"/>
      <w:numFmt w:val="decimal"/>
      <w:lvlText w:val="%1.%2.%3"/>
      <w:lvlJc w:val="left"/>
      <w:pPr>
        <w:tabs>
          <w:tab w:val="num" w:pos="0"/>
        </w:tabs>
        <w:ind w:left="0" w:firstLine="1440"/>
      </w:pPr>
      <w:rPr>
        <w:rFonts w:ascii="Arial" w:hAnsi="Arial" w:hint="default"/>
        <w:b w:val="0"/>
        <w:i w:val="0"/>
        <w:caps w:val="0"/>
        <w:smallCaps w:val="0"/>
        <w:sz w:val="24"/>
        <w:u w:val="none"/>
      </w:rPr>
    </w:lvl>
    <w:lvl w:ilvl="3">
      <w:start w:val="1"/>
      <w:numFmt w:val="lowerLetter"/>
      <w:lvlText w:val="(%4)"/>
      <w:lvlJc w:val="left"/>
      <w:pPr>
        <w:tabs>
          <w:tab w:val="num" w:pos="0"/>
        </w:tabs>
        <w:ind w:left="0" w:firstLine="1440"/>
      </w:pPr>
      <w:rPr>
        <w:rFonts w:ascii="Times New Roman" w:hAnsi="Times New Roman" w:hint="default"/>
        <w:b w:val="0"/>
        <w:i w:val="0"/>
        <w:caps w:val="0"/>
        <w:smallCaps w:val="0"/>
        <w:sz w:val="24"/>
        <w:u w:val="none"/>
      </w:rPr>
    </w:lvl>
    <w:lvl w:ilvl="4">
      <w:start w:val="1"/>
      <w:numFmt w:val="decimal"/>
      <w:lvlText w:val="%1.%2.%3.%4.%5."/>
      <w:lvlJc w:val="left"/>
      <w:pPr>
        <w:tabs>
          <w:tab w:val="num" w:pos="2520"/>
        </w:tabs>
        <w:ind w:left="2232" w:hanging="792"/>
      </w:pPr>
      <w:rPr>
        <w:rFonts w:hint="default"/>
        <w:b w:val="0"/>
        <w:i w:val="0"/>
        <w:caps w:val="0"/>
        <w:smallCaps w:val="0"/>
        <w:sz w:val="24"/>
        <w:u w:val="none"/>
      </w:rPr>
    </w:lvl>
    <w:lvl w:ilvl="5">
      <w:start w:val="1"/>
      <w:numFmt w:val="decimal"/>
      <w:lvlText w:val="%1.%2.%3.%4.%5.%6."/>
      <w:lvlJc w:val="left"/>
      <w:pPr>
        <w:tabs>
          <w:tab w:val="num" w:pos="2880"/>
        </w:tabs>
        <w:ind w:left="2736" w:hanging="936"/>
      </w:pPr>
      <w:rPr>
        <w:rFonts w:hint="default"/>
        <w:b w:val="0"/>
        <w:i w:val="0"/>
        <w:caps w:val="0"/>
        <w:smallCaps w:val="0"/>
        <w:sz w:val="24"/>
        <w:u w:val="none"/>
      </w:rPr>
    </w:lvl>
    <w:lvl w:ilvl="6">
      <w:start w:val="1"/>
      <w:numFmt w:val="decimal"/>
      <w:lvlText w:val="%1.%2.%3.%4.%5.%6.%7."/>
      <w:lvlJc w:val="left"/>
      <w:pPr>
        <w:tabs>
          <w:tab w:val="num" w:pos="3600"/>
        </w:tabs>
        <w:ind w:left="3240" w:hanging="1080"/>
      </w:pPr>
      <w:rPr>
        <w:rFonts w:hint="default"/>
        <w:b w:val="0"/>
        <w:i w:val="0"/>
        <w:caps w:val="0"/>
        <w:smallCaps w:val="0"/>
        <w:sz w:val="24"/>
        <w:u w:val="none"/>
      </w:rPr>
    </w:lvl>
    <w:lvl w:ilvl="7">
      <w:start w:val="1"/>
      <w:numFmt w:val="decimal"/>
      <w:lvlText w:val="%1.%2.%3.%4.%5.%6.%7.%8."/>
      <w:lvlJc w:val="left"/>
      <w:pPr>
        <w:tabs>
          <w:tab w:val="num" w:pos="3960"/>
        </w:tabs>
        <w:ind w:left="3744" w:hanging="1224"/>
      </w:pPr>
      <w:rPr>
        <w:rFonts w:hint="default"/>
        <w:b w:val="0"/>
        <w:i w:val="0"/>
        <w:caps w:val="0"/>
        <w:smallCaps w:val="0"/>
        <w:sz w:val="24"/>
        <w:u w:val="none"/>
      </w:rPr>
    </w:lvl>
    <w:lvl w:ilvl="8">
      <w:start w:val="1"/>
      <w:numFmt w:val="decimal"/>
      <w:lvlText w:val="%1.%2.%3.%4.%5.%6.%7.%8.%9."/>
      <w:lvlJc w:val="left"/>
      <w:pPr>
        <w:tabs>
          <w:tab w:val="num" w:pos="4680"/>
        </w:tabs>
        <w:ind w:left="4320" w:hanging="1440"/>
      </w:pPr>
      <w:rPr>
        <w:rFonts w:hint="default"/>
        <w:b w:val="0"/>
        <w:i w:val="0"/>
        <w:caps w:val="0"/>
        <w:smallCaps w:val="0"/>
        <w:sz w:val="24"/>
        <w:u w:val="none"/>
      </w:rPr>
    </w:lvl>
  </w:abstractNum>
  <w:abstractNum w:abstractNumId="1">
    <w:nsid w:val="052B0579"/>
    <w:multiLevelType w:val="hybridMultilevel"/>
    <w:tmpl w:val="AF724C16"/>
    <w:lvl w:ilvl="0" w:tplc="A0E89018">
      <w:start w:val="1"/>
      <w:numFmt w:val="lowerRoman"/>
      <w:lvlText w:val="(%1)"/>
      <w:lvlJc w:val="left"/>
      <w:pPr>
        <w:tabs>
          <w:tab w:val="num" w:pos="2880"/>
        </w:tabs>
        <w:ind w:left="2880" w:hanging="720"/>
      </w:pPr>
      <w:rPr>
        <w:rFonts w:hint="default"/>
      </w:rPr>
    </w:lvl>
    <w:lvl w:ilvl="1" w:tplc="5A32A5FE" w:tentative="1">
      <w:start w:val="1"/>
      <w:numFmt w:val="lowerLetter"/>
      <w:lvlText w:val="%2."/>
      <w:lvlJc w:val="left"/>
      <w:pPr>
        <w:tabs>
          <w:tab w:val="num" w:pos="3240"/>
        </w:tabs>
        <w:ind w:left="3240" w:hanging="360"/>
      </w:pPr>
    </w:lvl>
    <w:lvl w:ilvl="2" w:tplc="79B80E9E" w:tentative="1">
      <w:start w:val="1"/>
      <w:numFmt w:val="lowerRoman"/>
      <w:lvlText w:val="%3."/>
      <w:lvlJc w:val="right"/>
      <w:pPr>
        <w:tabs>
          <w:tab w:val="num" w:pos="3960"/>
        </w:tabs>
        <w:ind w:left="3960" w:hanging="180"/>
      </w:pPr>
    </w:lvl>
    <w:lvl w:ilvl="3" w:tplc="2B0CC77A" w:tentative="1">
      <w:start w:val="1"/>
      <w:numFmt w:val="decimal"/>
      <w:lvlText w:val="%4."/>
      <w:lvlJc w:val="left"/>
      <w:pPr>
        <w:tabs>
          <w:tab w:val="num" w:pos="4680"/>
        </w:tabs>
        <w:ind w:left="4680" w:hanging="360"/>
      </w:pPr>
    </w:lvl>
    <w:lvl w:ilvl="4" w:tplc="28F4A6A0" w:tentative="1">
      <w:start w:val="1"/>
      <w:numFmt w:val="lowerLetter"/>
      <w:lvlText w:val="%5."/>
      <w:lvlJc w:val="left"/>
      <w:pPr>
        <w:tabs>
          <w:tab w:val="num" w:pos="5400"/>
        </w:tabs>
        <w:ind w:left="5400" w:hanging="360"/>
      </w:pPr>
    </w:lvl>
    <w:lvl w:ilvl="5" w:tplc="B1405CFE" w:tentative="1">
      <w:start w:val="1"/>
      <w:numFmt w:val="lowerRoman"/>
      <w:lvlText w:val="%6."/>
      <w:lvlJc w:val="right"/>
      <w:pPr>
        <w:tabs>
          <w:tab w:val="num" w:pos="6120"/>
        </w:tabs>
        <w:ind w:left="6120" w:hanging="180"/>
      </w:pPr>
    </w:lvl>
    <w:lvl w:ilvl="6" w:tplc="F684B940" w:tentative="1">
      <w:start w:val="1"/>
      <w:numFmt w:val="decimal"/>
      <w:lvlText w:val="%7."/>
      <w:lvlJc w:val="left"/>
      <w:pPr>
        <w:tabs>
          <w:tab w:val="num" w:pos="6840"/>
        </w:tabs>
        <w:ind w:left="6840" w:hanging="360"/>
      </w:pPr>
    </w:lvl>
    <w:lvl w:ilvl="7" w:tplc="6C9E4202" w:tentative="1">
      <w:start w:val="1"/>
      <w:numFmt w:val="lowerLetter"/>
      <w:lvlText w:val="%8."/>
      <w:lvlJc w:val="left"/>
      <w:pPr>
        <w:tabs>
          <w:tab w:val="num" w:pos="7560"/>
        </w:tabs>
        <w:ind w:left="7560" w:hanging="360"/>
      </w:pPr>
    </w:lvl>
    <w:lvl w:ilvl="8" w:tplc="978A2BD6" w:tentative="1">
      <w:start w:val="1"/>
      <w:numFmt w:val="lowerRoman"/>
      <w:lvlText w:val="%9."/>
      <w:lvlJc w:val="right"/>
      <w:pPr>
        <w:tabs>
          <w:tab w:val="num" w:pos="8280"/>
        </w:tabs>
        <w:ind w:left="8280" w:hanging="180"/>
      </w:pPr>
    </w:lvl>
  </w:abstractNum>
  <w:abstractNum w:abstractNumId="2">
    <w:nsid w:val="0DF6586E"/>
    <w:multiLevelType w:val="hybridMultilevel"/>
    <w:tmpl w:val="598CE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70971F4"/>
    <w:multiLevelType w:val="hybridMultilevel"/>
    <w:tmpl w:val="C20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04A50"/>
    <w:multiLevelType w:val="hybridMultilevel"/>
    <w:tmpl w:val="3D122EB4"/>
    <w:lvl w:ilvl="0" w:tplc="EDFEB2F0">
      <w:start w:val="1"/>
      <w:numFmt w:val="decimal"/>
      <w:lvlText w:val="%1."/>
      <w:lvlJc w:val="left"/>
      <w:pPr>
        <w:ind w:left="1620" w:hanging="72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881487"/>
    <w:multiLevelType w:val="hybridMultilevel"/>
    <w:tmpl w:val="52785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99503F1"/>
    <w:multiLevelType w:val="multilevel"/>
    <w:tmpl w:val="B596E74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40CA5092"/>
    <w:multiLevelType w:val="hybridMultilevel"/>
    <w:tmpl w:val="78084EF8"/>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41F0B70"/>
    <w:multiLevelType w:val="multilevel"/>
    <w:tmpl w:val="FC46B1AA"/>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491156D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7F4B9D"/>
    <w:multiLevelType w:val="hybridMultilevel"/>
    <w:tmpl w:val="9FD42E9C"/>
    <w:lvl w:ilvl="0" w:tplc="0409000F">
      <w:start w:val="1"/>
      <w:numFmt w:val="decimal"/>
      <w:lvlText w:val="%1."/>
      <w:lvlJc w:val="left"/>
      <w:pPr>
        <w:ind w:left="1440" w:hanging="360"/>
      </w:pPr>
    </w:lvl>
    <w:lvl w:ilvl="1" w:tplc="EDFEB2F0">
      <w:start w:val="1"/>
      <w:numFmt w:val="decimal"/>
      <w:lvlText w:val="%2."/>
      <w:lvlJc w:val="left"/>
      <w:pPr>
        <w:ind w:left="2160" w:hanging="360"/>
      </w:pPr>
      <w:rPr>
        <w:rFonts w:hint="default"/>
        <w:b w:val="0"/>
      </w:r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687446"/>
    <w:multiLevelType w:val="hybridMultilevel"/>
    <w:tmpl w:val="75220CC6"/>
    <w:lvl w:ilvl="0" w:tplc="0409000F">
      <w:start w:val="1"/>
      <w:numFmt w:val="decimal"/>
      <w:lvlText w:val="%1."/>
      <w:lvlJc w:val="left"/>
      <w:pPr>
        <w:ind w:left="1440" w:hanging="360"/>
      </w:pPr>
    </w:lvl>
    <w:lvl w:ilvl="1" w:tplc="EDFEB2F0">
      <w:start w:val="1"/>
      <w:numFmt w:val="decimal"/>
      <w:lvlText w:val="%2."/>
      <w:lvlJc w:val="left"/>
      <w:pPr>
        <w:ind w:left="2160" w:hanging="360"/>
      </w:pPr>
      <w:rPr>
        <w:rFonts w:hint="default"/>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C0046A9"/>
    <w:multiLevelType w:val="multilevel"/>
    <w:tmpl w:val="25CA14E4"/>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3CE2F51"/>
    <w:multiLevelType w:val="hybridMultilevel"/>
    <w:tmpl w:val="82B84B7C"/>
    <w:lvl w:ilvl="0" w:tplc="346A2B88">
      <w:start w:val="1"/>
      <w:numFmt w:val="lowerLetter"/>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5E959F1"/>
    <w:multiLevelType w:val="multilevel"/>
    <w:tmpl w:val="DD08FC0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747F6A68"/>
    <w:multiLevelType w:val="hybridMultilevel"/>
    <w:tmpl w:val="890C24EA"/>
    <w:lvl w:ilvl="0" w:tplc="34E20E94">
      <w:start w:val="180"/>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456D6"/>
    <w:multiLevelType w:val="hybridMultilevel"/>
    <w:tmpl w:val="FA7E36D0"/>
    <w:lvl w:ilvl="0" w:tplc="3BE0563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4"/>
  </w:num>
  <w:num w:numId="4">
    <w:abstractNumId w:val="6"/>
  </w:num>
  <w:num w:numId="5">
    <w:abstractNumId w:val="7"/>
  </w:num>
  <w:num w:numId="6">
    <w:abstractNumId w:val="14"/>
    <w:lvlOverride w:ilvl="0">
      <w:startOverride w:val="13"/>
    </w:lvlOverride>
    <w:lvlOverride w:ilvl="1">
      <w:startOverride w:val="9"/>
    </w:lvlOverride>
  </w:num>
  <w:num w:numId="7">
    <w:abstractNumId w:val="2"/>
  </w:num>
  <w:num w:numId="8">
    <w:abstractNumId w:val="5"/>
  </w:num>
  <w:num w:numId="9">
    <w:abstractNumId w:val="4"/>
  </w:num>
  <w:num w:numId="10">
    <w:abstractNumId w:val="13"/>
  </w:num>
  <w:num w:numId="11">
    <w:abstractNumId w:val="16"/>
  </w:num>
  <w:num w:numId="12">
    <w:abstractNumId w:val="3"/>
  </w:num>
  <w:num w:numId="13">
    <w:abstractNumId w:val="15"/>
  </w:num>
  <w:num w:numId="14">
    <w:abstractNumId w:val="10"/>
  </w:num>
  <w:num w:numId="15">
    <w:abstractNumId w:val="11"/>
  </w:num>
  <w:num w:numId="1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2"/>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9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AE"/>
    <w:rsid w:val="00012F08"/>
    <w:rsid w:val="00027BC9"/>
    <w:rsid w:val="00030FD7"/>
    <w:rsid w:val="00031AD5"/>
    <w:rsid w:val="00033B6F"/>
    <w:rsid w:val="00041CDC"/>
    <w:rsid w:val="00044CB7"/>
    <w:rsid w:val="000537A7"/>
    <w:rsid w:val="00053DAE"/>
    <w:rsid w:val="00057CE2"/>
    <w:rsid w:val="00064971"/>
    <w:rsid w:val="000721FD"/>
    <w:rsid w:val="00072A89"/>
    <w:rsid w:val="00074BEA"/>
    <w:rsid w:val="0007673A"/>
    <w:rsid w:val="000811B7"/>
    <w:rsid w:val="00085644"/>
    <w:rsid w:val="000866C2"/>
    <w:rsid w:val="00092CF7"/>
    <w:rsid w:val="000950F8"/>
    <w:rsid w:val="0009789B"/>
    <w:rsid w:val="000A0134"/>
    <w:rsid w:val="000B11B3"/>
    <w:rsid w:val="000B40B6"/>
    <w:rsid w:val="000B7D60"/>
    <w:rsid w:val="000C01BC"/>
    <w:rsid w:val="000C2BF4"/>
    <w:rsid w:val="000C3525"/>
    <w:rsid w:val="000C5622"/>
    <w:rsid w:val="000C707C"/>
    <w:rsid w:val="000C778B"/>
    <w:rsid w:val="000D4534"/>
    <w:rsid w:val="000D4A07"/>
    <w:rsid w:val="000D4C8F"/>
    <w:rsid w:val="000E120D"/>
    <w:rsid w:val="000E44A0"/>
    <w:rsid w:val="000E722C"/>
    <w:rsid w:val="000F3EA4"/>
    <w:rsid w:val="000F6588"/>
    <w:rsid w:val="001020AB"/>
    <w:rsid w:val="001071C0"/>
    <w:rsid w:val="00107BCE"/>
    <w:rsid w:val="001116C6"/>
    <w:rsid w:val="00123CC8"/>
    <w:rsid w:val="00125DD2"/>
    <w:rsid w:val="0012607A"/>
    <w:rsid w:val="00130CDE"/>
    <w:rsid w:val="0014485A"/>
    <w:rsid w:val="001531FD"/>
    <w:rsid w:val="00163D60"/>
    <w:rsid w:val="00175EF4"/>
    <w:rsid w:val="001760C7"/>
    <w:rsid w:val="00186587"/>
    <w:rsid w:val="00186C7E"/>
    <w:rsid w:val="00190399"/>
    <w:rsid w:val="00193CA5"/>
    <w:rsid w:val="001A5777"/>
    <w:rsid w:val="001A5A28"/>
    <w:rsid w:val="001A629C"/>
    <w:rsid w:val="001A77EA"/>
    <w:rsid w:val="001B03D1"/>
    <w:rsid w:val="001B144F"/>
    <w:rsid w:val="001C2D9B"/>
    <w:rsid w:val="001C7EC8"/>
    <w:rsid w:val="001D1BA7"/>
    <w:rsid w:val="001E1A6B"/>
    <w:rsid w:val="001E6BDC"/>
    <w:rsid w:val="001F42A3"/>
    <w:rsid w:val="00211071"/>
    <w:rsid w:val="00211ECB"/>
    <w:rsid w:val="00213319"/>
    <w:rsid w:val="00217C62"/>
    <w:rsid w:val="00226E12"/>
    <w:rsid w:val="002313CB"/>
    <w:rsid w:val="00240214"/>
    <w:rsid w:val="002420A4"/>
    <w:rsid w:val="0024610A"/>
    <w:rsid w:val="0025030D"/>
    <w:rsid w:val="002523CC"/>
    <w:rsid w:val="00253454"/>
    <w:rsid w:val="00255647"/>
    <w:rsid w:val="00256735"/>
    <w:rsid w:val="002604C5"/>
    <w:rsid w:val="002619B8"/>
    <w:rsid w:val="00272808"/>
    <w:rsid w:val="00275D89"/>
    <w:rsid w:val="002774D1"/>
    <w:rsid w:val="00277BE2"/>
    <w:rsid w:val="002806AC"/>
    <w:rsid w:val="00290FCB"/>
    <w:rsid w:val="002917B7"/>
    <w:rsid w:val="0029422C"/>
    <w:rsid w:val="00294624"/>
    <w:rsid w:val="00296794"/>
    <w:rsid w:val="002A4FA6"/>
    <w:rsid w:val="002B0233"/>
    <w:rsid w:val="002B0D8A"/>
    <w:rsid w:val="002B1B7E"/>
    <w:rsid w:val="002B2DA5"/>
    <w:rsid w:val="002B2EF1"/>
    <w:rsid w:val="002B6EEA"/>
    <w:rsid w:val="002B76AA"/>
    <w:rsid w:val="002C3EFE"/>
    <w:rsid w:val="002C426B"/>
    <w:rsid w:val="002E25CD"/>
    <w:rsid w:val="002E72C4"/>
    <w:rsid w:val="002F0259"/>
    <w:rsid w:val="00301AA9"/>
    <w:rsid w:val="003141F1"/>
    <w:rsid w:val="00316E95"/>
    <w:rsid w:val="00324500"/>
    <w:rsid w:val="00331760"/>
    <w:rsid w:val="00334276"/>
    <w:rsid w:val="0033584C"/>
    <w:rsid w:val="00343356"/>
    <w:rsid w:val="00344A7F"/>
    <w:rsid w:val="00352E7E"/>
    <w:rsid w:val="00357BA9"/>
    <w:rsid w:val="00360670"/>
    <w:rsid w:val="00361ABE"/>
    <w:rsid w:val="003769DE"/>
    <w:rsid w:val="0038311F"/>
    <w:rsid w:val="00392549"/>
    <w:rsid w:val="003A0121"/>
    <w:rsid w:val="003A3CAD"/>
    <w:rsid w:val="003A63C3"/>
    <w:rsid w:val="003A65C1"/>
    <w:rsid w:val="003B250C"/>
    <w:rsid w:val="003B6997"/>
    <w:rsid w:val="003B7FEC"/>
    <w:rsid w:val="003C0F50"/>
    <w:rsid w:val="003C1C41"/>
    <w:rsid w:val="003C3F3D"/>
    <w:rsid w:val="003D6D5C"/>
    <w:rsid w:val="003D7629"/>
    <w:rsid w:val="003E1835"/>
    <w:rsid w:val="003E59AC"/>
    <w:rsid w:val="003F3AA9"/>
    <w:rsid w:val="003F592F"/>
    <w:rsid w:val="004066B8"/>
    <w:rsid w:val="004105E0"/>
    <w:rsid w:val="00415925"/>
    <w:rsid w:val="00416A51"/>
    <w:rsid w:val="00420E91"/>
    <w:rsid w:val="00422CE1"/>
    <w:rsid w:val="00427827"/>
    <w:rsid w:val="004306D9"/>
    <w:rsid w:val="0043178C"/>
    <w:rsid w:val="00433C42"/>
    <w:rsid w:val="00441B21"/>
    <w:rsid w:val="00443BAA"/>
    <w:rsid w:val="00447CFF"/>
    <w:rsid w:val="00451B74"/>
    <w:rsid w:val="004533C8"/>
    <w:rsid w:val="00460BEE"/>
    <w:rsid w:val="0046371A"/>
    <w:rsid w:val="00472BB6"/>
    <w:rsid w:val="004739FE"/>
    <w:rsid w:val="00483814"/>
    <w:rsid w:val="00483ADA"/>
    <w:rsid w:val="00483D6F"/>
    <w:rsid w:val="00485558"/>
    <w:rsid w:val="0048767D"/>
    <w:rsid w:val="00490DA8"/>
    <w:rsid w:val="004912D8"/>
    <w:rsid w:val="004925A2"/>
    <w:rsid w:val="00495B75"/>
    <w:rsid w:val="00496007"/>
    <w:rsid w:val="004975B1"/>
    <w:rsid w:val="004A277A"/>
    <w:rsid w:val="004A27A5"/>
    <w:rsid w:val="004A3130"/>
    <w:rsid w:val="004C1B51"/>
    <w:rsid w:val="004E4695"/>
    <w:rsid w:val="004E4C5B"/>
    <w:rsid w:val="004E7C78"/>
    <w:rsid w:val="004F6A55"/>
    <w:rsid w:val="00506D39"/>
    <w:rsid w:val="00520955"/>
    <w:rsid w:val="00530184"/>
    <w:rsid w:val="005326B2"/>
    <w:rsid w:val="00535D75"/>
    <w:rsid w:val="005408CC"/>
    <w:rsid w:val="005503C3"/>
    <w:rsid w:val="00550457"/>
    <w:rsid w:val="0055508C"/>
    <w:rsid w:val="0056232A"/>
    <w:rsid w:val="00562ADD"/>
    <w:rsid w:val="0057377F"/>
    <w:rsid w:val="005766E1"/>
    <w:rsid w:val="00581964"/>
    <w:rsid w:val="00582488"/>
    <w:rsid w:val="005953D3"/>
    <w:rsid w:val="005A58FF"/>
    <w:rsid w:val="005B102E"/>
    <w:rsid w:val="005B29C0"/>
    <w:rsid w:val="005B4CAD"/>
    <w:rsid w:val="005B4D54"/>
    <w:rsid w:val="005B7F68"/>
    <w:rsid w:val="005D6EEB"/>
    <w:rsid w:val="005F3701"/>
    <w:rsid w:val="005F3F93"/>
    <w:rsid w:val="005F5133"/>
    <w:rsid w:val="006008D1"/>
    <w:rsid w:val="006175C3"/>
    <w:rsid w:val="00622E85"/>
    <w:rsid w:val="0062535D"/>
    <w:rsid w:val="006271B9"/>
    <w:rsid w:val="0063349B"/>
    <w:rsid w:val="00634003"/>
    <w:rsid w:val="00637409"/>
    <w:rsid w:val="00642127"/>
    <w:rsid w:val="0064716B"/>
    <w:rsid w:val="006531E6"/>
    <w:rsid w:val="0066400C"/>
    <w:rsid w:val="00676964"/>
    <w:rsid w:val="00677590"/>
    <w:rsid w:val="00680A76"/>
    <w:rsid w:val="00680D35"/>
    <w:rsid w:val="00682422"/>
    <w:rsid w:val="0068530C"/>
    <w:rsid w:val="006A22F3"/>
    <w:rsid w:val="006A3F68"/>
    <w:rsid w:val="006A55AA"/>
    <w:rsid w:val="006A5DD7"/>
    <w:rsid w:val="006A695F"/>
    <w:rsid w:val="006B14E2"/>
    <w:rsid w:val="006B4857"/>
    <w:rsid w:val="006B7C20"/>
    <w:rsid w:val="006C30B5"/>
    <w:rsid w:val="006C5D55"/>
    <w:rsid w:val="006C5E59"/>
    <w:rsid w:val="006C61DB"/>
    <w:rsid w:val="006C633D"/>
    <w:rsid w:val="006C6B0E"/>
    <w:rsid w:val="006D032C"/>
    <w:rsid w:val="006D0A6E"/>
    <w:rsid w:val="006D47A9"/>
    <w:rsid w:val="006D6C43"/>
    <w:rsid w:val="006D7665"/>
    <w:rsid w:val="006E21F2"/>
    <w:rsid w:val="006F214B"/>
    <w:rsid w:val="006F36D0"/>
    <w:rsid w:val="006F3C5C"/>
    <w:rsid w:val="0070425F"/>
    <w:rsid w:val="00705060"/>
    <w:rsid w:val="00713725"/>
    <w:rsid w:val="007139FB"/>
    <w:rsid w:val="0071566A"/>
    <w:rsid w:val="00725FAA"/>
    <w:rsid w:val="00726FED"/>
    <w:rsid w:val="0073296A"/>
    <w:rsid w:val="007366B7"/>
    <w:rsid w:val="00737BBE"/>
    <w:rsid w:val="0074196D"/>
    <w:rsid w:val="007441E0"/>
    <w:rsid w:val="007450D0"/>
    <w:rsid w:val="00757E23"/>
    <w:rsid w:val="00764759"/>
    <w:rsid w:val="00765F2F"/>
    <w:rsid w:val="00772E18"/>
    <w:rsid w:val="00775B7E"/>
    <w:rsid w:val="0077643B"/>
    <w:rsid w:val="00777356"/>
    <w:rsid w:val="00780D5D"/>
    <w:rsid w:val="00784662"/>
    <w:rsid w:val="0078586F"/>
    <w:rsid w:val="007877E8"/>
    <w:rsid w:val="007951A6"/>
    <w:rsid w:val="00797760"/>
    <w:rsid w:val="007A69C9"/>
    <w:rsid w:val="007B0D21"/>
    <w:rsid w:val="007B586D"/>
    <w:rsid w:val="007B7545"/>
    <w:rsid w:val="007C0382"/>
    <w:rsid w:val="007C51A4"/>
    <w:rsid w:val="007D11E3"/>
    <w:rsid w:val="007D3F10"/>
    <w:rsid w:val="007E3D40"/>
    <w:rsid w:val="007F0A55"/>
    <w:rsid w:val="00802C0D"/>
    <w:rsid w:val="0080522D"/>
    <w:rsid w:val="008055A2"/>
    <w:rsid w:val="0080720F"/>
    <w:rsid w:val="00807C50"/>
    <w:rsid w:val="008107B8"/>
    <w:rsid w:val="008147A1"/>
    <w:rsid w:val="008203CC"/>
    <w:rsid w:val="00820921"/>
    <w:rsid w:val="008267E5"/>
    <w:rsid w:val="0083170E"/>
    <w:rsid w:val="0083272E"/>
    <w:rsid w:val="00836DC0"/>
    <w:rsid w:val="0083714C"/>
    <w:rsid w:val="0084062E"/>
    <w:rsid w:val="008462AB"/>
    <w:rsid w:val="0085073C"/>
    <w:rsid w:val="00855F65"/>
    <w:rsid w:val="00862A82"/>
    <w:rsid w:val="008654A5"/>
    <w:rsid w:val="008817B9"/>
    <w:rsid w:val="008817C9"/>
    <w:rsid w:val="008828B7"/>
    <w:rsid w:val="00886152"/>
    <w:rsid w:val="008868B5"/>
    <w:rsid w:val="00891A10"/>
    <w:rsid w:val="00893755"/>
    <w:rsid w:val="00897B69"/>
    <w:rsid w:val="008A1392"/>
    <w:rsid w:val="008A7AF5"/>
    <w:rsid w:val="008A7E6D"/>
    <w:rsid w:val="008B1527"/>
    <w:rsid w:val="008C1E9B"/>
    <w:rsid w:val="008C54DA"/>
    <w:rsid w:val="008F0110"/>
    <w:rsid w:val="008F2279"/>
    <w:rsid w:val="008F273C"/>
    <w:rsid w:val="008F40E1"/>
    <w:rsid w:val="009039B8"/>
    <w:rsid w:val="00904F60"/>
    <w:rsid w:val="009127ED"/>
    <w:rsid w:val="00915836"/>
    <w:rsid w:val="00916EE9"/>
    <w:rsid w:val="00920DAE"/>
    <w:rsid w:val="009226A7"/>
    <w:rsid w:val="0092728E"/>
    <w:rsid w:val="00937E71"/>
    <w:rsid w:val="00950302"/>
    <w:rsid w:val="00951751"/>
    <w:rsid w:val="00955F72"/>
    <w:rsid w:val="00956270"/>
    <w:rsid w:val="009636FB"/>
    <w:rsid w:val="00964425"/>
    <w:rsid w:val="00965304"/>
    <w:rsid w:val="00970514"/>
    <w:rsid w:val="00970C1A"/>
    <w:rsid w:val="00976055"/>
    <w:rsid w:val="009828E8"/>
    <w:rsid w:val="00993B74"/>
    <w:rsid w:val="009956C0"/>
    <w:rsid w:val="009A0742"/>
    <w:rsid w:val="009B075F"/>
    <w:rsid w:val="009B2207"/>
    <w:rsid w:val="009B2D04"/>
    <w:rsid w:val="009B4CA5"/>
    <w:rsid w:val="009B6D8C"/>
    <w:rsid w:val="009C25C8"/>
    <w:rsid w:val="009D2F15"/>
    <w:rsid w:val="009D4F31"/>
    <w:rsid w:val="009D6B06"/>
    <w:rsid w:val="009D762E"/>
    <w:rsid w:val="009E64A7"/>
    <w:rsid w:val="009F5C9B"/>
    <w:rsid w:val="00A00362"/>
    <w:rsid w:val="00A05399"/>
    <w:rsid w:val="00A0573F"/>
    <w:rsid w:val="00A0624B"/>
    <w:rsid w:val="00A21D15"/>
    <w:rsid w:val="00A21E6E"/>
    <w:rsid w:val="00A3466D"/>
    <w:rsid w:val="00A42AF4"/>
    <w:rsid w:val="00A4385E"/>
    <w:rsid w:val="00A445AC"/>
    <w:rsid w:val="00A44E7D"/>
    <w:rsid w:val="00A45233"/>
    <w:rsid w:val="00A47875"/>
    <w:rsid w:val="00A5669D"/>
    <w:rsid w:val="00A6035E"/>
    <w:rsid w:val="00A6120F"/>
    <w:rsid w:val="00A62C8D"/>
    <w:rsid w:val="00A644CA"/>
    <w:rsid w:val="00A645C9"/>
    <w:rsid w:val="00A662CE"/>
    <w:rsid w:val="00A71367"/>
    <w:rsid w:val="00A727C5"/>
    <w:rsid w:val="00A75E46"/>
    <w:rsid w:val="00A92A73"/>
    <w:rsid w:val="00A94477"/>
    <w:rsid w:val="00A97D5B"/>
    <w:rsid w:val="00AA1048"/>
    <w:rsid w:val="00AA1E19"/>
    <w:rsid w:val="00AA1F72"/>
    <w:rsid w:val="00AD1D99"/>
    <w:rsid w:val="00AD437F"/>
    <w:rsid w:val="00AD5F95"/>
    <w:rsid w:val="00AE00BA"/>
    <w:rsid w:val="00AE5CAB"/>
    <w:rsid w:val="00AE7030"/>
    <w:rsid w:val="00AF1F42"/>
    <w:rsid w:val="00AF41CF"/>
    <w:rsid w:val="00AF628D"/>
    <w:rsid w:val="00B02CD3"/>
    <w:rsid w:val="00B1049A"/>
    <w:rsid w:val="00B105CA"/>
    <w:rsid w:val="00B176C2"/>
    <w:rsid w:val="00B20217"/>
    <w:rsid w:val="00B244F9"/>
    <w:rsid w:val="00B2483B"/>
    <w:rsid w:val="00B26C55"/>
    <w:rsid w:val="00B35436"/>
    <w:rsid w:val="00B3640B"/>
    <w:rsid w:val="00B4401F"/>
    <w:rsid w:val="00B47A38"/>
    <w:rsid w:val="00B50987"/>
    <w:rsid w:val="00B51059"/>
    <w:rsid w:val="00B63583"/>
    <w:rsid w:val="00B75DC6"/>
    <w:rsid w:val="00B8091B"/>
    <w:rsid w:val="00B825EE"/>
    <w:rsid w:val="00B85508"/>
    <w:rsid w:val="00B85E0A"/>
    <w:rsid w:val="00B875FF"/>
    <w:rsid w:val="00B95541"/>
    <w:rsid w:val="00B9667B"/>
    <w:rsid w:val="00BA281B"/>
    <w:rsid w:val="00BB155A"/>
    <w:rsid w:val="00BB2F47"/>
    <w:rsid w:val="00BB77C5"/>
    <w:rsid w:val="00BC6084"/>
    <w:rsid w:val="00BD1323"/>
    <w:rsid w:val="00BE759F"/>
    <w:rsid w:val="00BF120F"/>
    <w:rsid w:val="00BF2A5B"/>
    <w:rsid w:val="00BF4092"/>
    <w:rsid w:val="00C10465"/>
    <w:rsid w:val="00C10DAF"/>
    <w:rsid w:val="00C154FF"/>
    <w:rsid w:val="00C3077E"/>
    <w:rsid w:val="00C34011"/>
    <w:rsid w:val="00C36759"/>
    <w:rsid w:val="00C412B2"/>
    <w:rsid w:val="00C4156D"/>
    <w:rsid w:val="00C46F7A"/>
    <w:rsid w:val="00C50B3C"/>
    <w:rsid w:val="00C510FF"/>
    <w:rsid w:val="00C51944"/>
    <w:rsid w:val="00C52E9A"/>
    <w:rsid w:val="00C543A4"/>
    <w:rsid w:val="00C563EA"/>
    <w:rsid w:val="00C701A9"/>
    <w:rsid w:val="00C720E1"/>
    <w:rsid w:val="00C7274B"/>
    <w:rsid w:val="00C829BB"/>
    <w:rsid w:val="00C87A8E"/>
    <w:rsid w:val="00C90148"/>
    <w:rsid w:val="00C96FC5"/>
    <w:rsid w:val="00CA024C"/>
    <w:rsid w:val="00CA25C6"/>
    <w:rsid w:val="00CA54A2"/>
    <w:rsid w:val="00CB6F34"/>
    <w:rsid w:val="00CC25C9"/>
    <w:rsid w:val="00CC2F42"/>
    <w:rsid w:val="00CC3E1A"/>
    <w:rsid w:val="00CC4AFC"/>
    <w:rsid w:val="00CC4BEE"/>
    <w:rsid w:val="00CC6F67"/>
    <w:rsid w:val="00CC772E"/>
    <w:rsid w:val="00CD39F1"/>
    <w:rsid w:val="00CD6A9F"/>
    <w:rsid w:val="00CD7602"/>
    <w:rsid w:val="00CE0061"/>
    <w:rsid w:val="00CE104C"/>
    <w:rsid w:val="00CF3885"/>
    <w:rsid w:val="00CF3C31"/>
    <w:rsid w:val="00CF731A"/>
    <w:rsid w:val="00D10D97"/>
    <w:rsid w:val="00D11A51"/>
    <w:rsid w:val="00D11AFE"/>
    <w:rsid w:val="00D20F68"/>
    <w:rsid w:val="00D21ECE"/>
    <w:rsid w:val="00D25582"/>
    <w:rsid w:val="00D30BE0"/>
    <w:rsid w:val="00D31D34"/>
    <w:rsid w:val="00D345A5"/>
    <w:rsid w:val="00D41427"/>
    <w:rsid w:val="00D553E0"/>
    <w:rsid w:val="00D601BC"/>
    <w:rsid w:val="00D62126"/>
    <w:rsid w:val="00D747F0"/>
    <w:rsid w:val="00D74B9E"/>
    <w:rsid w:val="00D75C7D"/>
    <w:rsid w:val="00D76922"/>
    <w:rsid w:val="00D802FB"/>
    <w:rsid w:val="00D82CDB"/>
    <w:rsid w:val="00D83F2C"/>
    <w:rsid w:val="00D8671F"/>
    <w:rsid w:val="00D95BEC"/>
    <w:rsid w:val="00DA0344"/>
    <w:rsid w:val="00DA39C4"/>
    <w:rsid w:val="00DA3F2A"/>
    <w:rsid w:val="00DA68C6"/>
    <w:rsid w:val="00DB0EB2"/>
    <w:rsid w:val="00DB15F8"/>
    <w:rsid w:val="00DB46EC"/>
    <w:rsid w:val="00DB4C1A"/>
    <w:rsid w:val="00DC1896"/>
    <w:rsid w:val="00DD07D2"/>
    <w:rsid w:val="00DD2990"/>
    <w:rsid w:val="00DF1100"/>
    <w:rsid w:val="00DF1FC9"/>
    <w:rsid w:val="00DF3390"/>
    <w:rsid w:val="00DF44E4"/>
    <w:rsid w:val="00DF6F87"/>
    <w:rsid w:val="00E0648E"/>
    <w:rsid w:val="00E14427"/>
    <w:rsid w:val="00E16C5F"/>
    <w:rsid w:val="00E20067"/>
    <w:rsid w:val="00E308B4"/>
    <w:rsid w:val="00E335E9"/>
    <w:rsid w:val="00E34D41"/>
    <w:rsid w:val="00E419E7"/>
    <w:rsid w:val="00E42853"/>
    <w:rsid w:val="00E43E08"/>
    <w:rsid w:val="00E53550"/>
    <w:rsid w:val="00E568C8"/>
    <w:rsid w:val="00E64BA7"/>
    <w:rsid w:val="00E65DBB"/>
    <w:rsid w:val="00E666C7"/>
    <w:rsid w:val="00E670E8"/>
    <w:rsid w:val="00E84EA3"/>
    <w:rsid w:val="00E85324"/>
    <w:rsid w:val="00E9044E"/>
    <w:rsid w:val="00E91ACE"/>
    <w:rsid w:val="00E9402F"/>
    <w:rsid w:val="00E9759F"/>
    <w:rsid w:val="00EA20DE"/>
    <w:rsid w:val="00EA4D7E"/>
    <w:rsid w:val="00EA5449"/>
    <w:rsid w:val="00EA7240"/>
    <w:rsid w:val="00EB4ADE"/>
    <w:rsid w:val="00EC141B"/>
    <w:rsid w:val="00EC20E8"/>
    <w:rsid w:val="00EC39F0"/>
    <w:rsid w:val="00ED0437"/>
    <w:rsid w:val="00ED0669"/>
    <w:rsid w:val="00ED79D9"/>
    <w:rsid w:val="00EE3A89"/>
    <w:rsid w:val="00EE6BD4"/>
    <w:rsid w:val="00EE6EF3"/>
    <w:rsid w:val="00EF202E"/>
    <w:rsid w:val="00F07DE7"/>
    <w:rsid w:val="00F107D3"/>
    <w:rsid w:val="00F11170"/>
    <w:rsid w:val="00F1781A"/>
    <w:rsid w:val="00F17D86"/>
    <w:rsid w:val="00F31688"/>
    <w:rsid w:val="00F35356"/>
    <w:rsid w:val="00F358A5"/>
    <w:rsid w:val="00F36426"/>
    <w:rsid w:val="00F46F54"/>
    <w:rsid w:val="00F51293"/>
    <w:rsid w:val="00F530A6"/>
    <w:rsid w:val="00F532FB"/>
    <w:rsid w:val="00F54609"/>
    <w:rsid w:val="00F57BEC"/>
    <w:rsid w:val="00F606B2"/>
    <w:rsid w:val="00F8075F"/>
    <w:rsid w:val="00F82590"/>
    <w:rsid w:val="00F8272C"/>
    <w:rsid w:val="00F858BA"/>
    <w:rsid w:val="00F86DB9"/>
    <w:rsid w:val="00F91D6D"/>
    <w:rsid w:val="00F92A0C"/>
    <w:rsid w:val="00F97C12"/>
    <w:rsid w:val="00FA054A"/>
    <w:rsid w:val="00FA430F"/>
    <w:rsid w:val="00FA7738"/>
    <w:rsid w:val="00FC10AC"/>
    <w:rsid w:val="00FC2241"/>
    <w:rsid w:val="00FC2AA2"/>
    <w:rsid w:val="00FC4A2E"/>
    <w:rsid w:val="00FD2ECD"/>
    <w:rsid w:val="00FD4585"/>
    <w:rsid w:val="00FF09C1"/>
    <w:rsid w:val="00FF0DDB"/>
    <w:rsid w:val="00FF1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93"/>
    <o:shapelayout v:ext="edit">
      <o:idmap v:ext="edit" data="1"/>
    </o:shapelayout>
  </w:shapeDefaults>
  <w:decimalSymbol w:val="."/>
  <w:listSeparator w:val=","/>
  <w14:docId w14:val="605299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firstLine="720"/>
      </w:pPr>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F5"/>
    <w:rPr>
      <w:sz w:val="24"/>
      <w:szCs w:val="24"/>
    </w:rPr>
  </w:style>
  <w:style w:type="paragraph" w:styleId="Heading1">
    <w:name w:val="heading 1"/>
    <w:basedOn w:val="Heading2"/>
    <w:next w:val="Normal"/>
    <w:qFormat/>
    <w:rsid w:val="00064971"/>
    <w:pPr>
      <w:numPr>
        <w:ilvl w:val="0"/>
      </w:numPr>
      <w:outlineLvl w:val="0"/>
    </w:pPr>
    <w:rPr>
      <w:b/>
    </w:rPr>
  </w:style>
  <w:style w:type="paragraph" w:styleId="Heading2">
    <w:name w:val="heading 2"/>
    <w:basedOn w:val="Normal"/>
    <w:next w:val="Normal"/>
    <w:qFormat/>
    <w:rsid w:val="0071566A"/>
    <w:pPr>
      <w:numPr>
        <w:ilvl w:val="1"/>
        <w:numId w:val="18"/>
      </w:numPr>
      <w:spacing w:after="240"/>
      <w:outlineLvl w:val="1"/>
    </w:pPr>
    <w:rPr>
      <w:bCs/>
    </w:rPr>
  </w:style>
  <w:style w:type="paragraph" w:styleId="Heading3">
    <w:name w:val="heading 3"/>
    <w:basedOn w:val="Normal"/>
    <w:next w:val="Normal"/>
    <w:qFormat/>
    <w:rsid w:val="0071566A"/>
    <w:pPr>
      <w:numPr>
        <w:ilvl w:val="2"/>
        <w:numId w:val="18"/>
      </w:numPr>
      <w:spacing w:after="240"/>
      <w:outlineLvl w:val="2"/>
    </w:pPr>
    <w:rPr>
      <w:bCs/>
    </w:rPr>
  </w:style>
  <w:style w:type="paragraph" w:styleId="Heading4">
    <w:name w:val="heading 4"/>
    <w:basedOn w:val="Normal"/>
    <w:next w:val="Normal"/>
    <w:qFormat/>
    <w:rsid w:val="008A7AF5"/>
    <w:pPr>
      <w:keepNext/>
      <w:keepLines/>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1440"/>
    </w:pPr>
  </w:style>
  <w:style w:type="paragraph" w:styleId="Footer">
    <w:name w:val="footer"/>
    <w:basedOn w:val="Normal"/>
    <w:rsid w:val="008A7AF5"/>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A7AF5"/>
    <w:rPr>
      <w:rFonts w:ascii="Tahoma" w:hAnsi="Tahoma" w:cs="Tahoma"/>
      <w:sz w:val="16"/>
      <w:szCs w:val="16"/>
    </w:rPr>
  </w:style>
  <w:style w:type="table" w:styleId="TableGrid">
    <w:name w:val="Table Grid"/>
    <w:basedOn w:val="TableNormal"/>
    <w:uiPriority w:val="59"/>
    <w:rsid w:val="00736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qFormat/>
    <w:rsid w:val="008A7AF5"/>
    <w:pPr>
      <w:ind w:left="720"/>
    </w:pPr>
  </w:style>
  <w:style w:type="paragraph" w:styleId="Header">
    <w:name w:val="header"/>
    <w:basedOn w:val="Normal"/>
    <w:link w:val="HeaderChar"/>
    <w:uiPriority w:val="99"/>
    <w:rsid w:val="008A7AF5"/>
    <w:pPr>
      <w:tabs>
        <w:tab w:val="center" w:pos="4680"/>
        <w:tab w:val="right" w:pos="9360"/>
      </w:tabs>
    </w:pPr>
  </w:style>
  <w:style w:type="character" w:customStyle="1" w:styleId="HeaderChar">
    <w:name w:val="Header Char"/>
    <w:link w:val="Header"/>
    <w:uiPriority w:val="99"/>
    <w:rsid w:val="000D4534"/>
    <w:rPr>
      <w:sz w:val="24"/>
      <w:szCs w:val="24"/>
    </w:rPr>
  </w:style>
  <w:style w:type="character" w:styleId="Hyperlink">
    <w:name w:val="Hyperlink"/>
    <w:basedOn w:val="DefaultParagraphFont"/>
    <w:rsid w:val="00DB46EC"/>
    <w:rPr>
      <w:color w:val="0563C1" w:themeColor="hyperlink"/>
      <w:u w:val="single"/>
    </w:rPr>
  </w:style>
  <w:style w:type="character" w:styleId="CommentReference">
    <w:name w:val="annotation reference"/>
    <w:basedOn w:val="DefaultParagraphFont"/>
    <w:uiPriority w:val="99"/>
    <w:rsid w:val="00FA7738"/>
    <w:rPr>
      <w:sz w:val="16"/>
      <w:szCs w:val="16"/>
    </w:rPr>
  </w:style>
  <w:style w:type="paragraph" w:styleId="CommentText">
    <w:name w:val="annotation text"/>
    <w:basedOn w:val="Normal"/>
    <w:link w:val="CommentTextChar"/>
    <w:uiPriority w:val="99"/>
    <w:rsid w:val="00FA7738"/>
    <w:rPr>
      <w:sz w:val="20"/>
      <w:szCs w:val="20"/>
    </w:rPr>
  </w:style>
  <w:style w:type="character" w:customStyle="1" w:styleId="CommentTextChar">
    <w:name w:val="Comment Text Char"/>
    <w:basedOn w:val="DefaultParagraphFont"/>
    <w:link w:val="CommentText"/>
    <w:uiPriority w:val="99"/>
    <w:rsid w:val="00FA7738"/>
  </w:style>
  <w:style w:type="paragraph" w:styleId="CommentSubject">
    <w:name w:val="annotation subject"/>
    <w:basedOn w:val="CommentText"/>
    <w:next w:val="CommentText"/>
    <w:link w:val="CommentSubjectChar"/>
    <w:rsid w:val="00FA7738"/>
    <w:rPr>
      <w:b/>
      <w:bCs/>
    </w:rPr>
  </w:style>
  <w:style w:type="character" w:customStyle="1" w:styleId="CommentSubjectChar">
    <w:name w:val="Comment Subject Char"/>
    <w:basedOn w:val="CommentTextChar"/>
    <w:link w:val="CommentSubject"/>
    <w:rsid w:val="00FA7738"/>
    <w:rPr>
      <w:b/>
      <w:bCs/>
    </w:rPr>
  </w:style>
  <w:style w:type="paragraph" w:styleId="Revision">
    <w:name w:val="Revision"/>
    <w:hidden/>
    <w:uiPriority w:val="71"/>
    <w:rsid w:val="001E6BDC"/>
    <w:rPr>
      <w:sz w:val="24"/>
      <w:szCs w:val="24"/>
    </w:rPr>
  </w:style>
  <w:style w:type="character" w:customStyle="1" w:styleId="apple-tab-span">
    <w:name w:val="apple-tab-span"/>
    <w:basedOn w:val="DefaultParagraphFont"/>
    <w:rsid w:val="00E9759F"/>
  </w:style>
  <w:style w:type="paragraph" w:styleId="HTMLPreformatted">
    <w:name w:val="HTML Preformatted"/>
    <w:basedOn w:val="Normal"/>
    <w:link w:val="HTMLPreformattedChar"/>
    <w:uiPriority w:val="99"/>
    <w:unhideWhenUsed/>
    <w:rsid w:val="00E97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9759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231">
      <w:bodyDiv w:val="1"/>
      <w:marLeft w:val="0"/>
      <w:marRight w:val="0"/>
      <w:marTop w:val="0"/>
      <w:marBottom w:val="0"/>
      <w:divBdr>
        <w:top w:val="none" w:sz="0" w:space="0" w:color="auto"/>
        <w:left w:val="none" w:sz="0" w:space="0" w:color="auto"/>
        <w:bottom w:val="none" w:sz="0" w:space="0" w:color="auto"/>
        <w:right w:val="none" w:sz="0" w:space="0" w:color="auto"/>
      </w:divBdr>
    </w:div>
    <w:div w:id="86000781">
      <w:bodyDiv w:val="1"/>
      <w:marLeft w:val="0"/>
      <w:marRight w:val="0"/>
      <w:marTop w:val="0"/>
      <w:marBottom w:val="0"/>
      <w:divBdr>
        <w:top w:val="none" w:sz="0" w:space="0" w:color="auto"/>
        <w:left w:val="none" w:sz="0" w:space="0" w:color="auto"/>
        <w:bottom w:val="none" w:sz="0" w:space="0" w:color="auto"/>
        <w:right w:val="none" w:sz="0" w:space="0" w:color="auto"/>
      </w:divBdr>
    </w:div>
    <w:div w:id="155730278">
      <w:bodyDiv w:val="1"/>
      <w:marLeft w:val="0"/>
      <w:marRight w:val="0"/>
      <w:marTop w:val="0"/>
      <w:marBottom w:val="0"/>
      <w:divBdr>
        <w:top w:val="none" w:sz="0" w:space="0" w:color="auto"/>
        <w:left w:val="none" w:sz="0" w:space="0" w:color="auto"/>
        <w:bottom w:val="none" w:sz="0" w:space="0" w:color="auto"/>
        <w:right w:val="none" w:sz="0" w:space="0" w:color="auto"/>
      </w:divBdr>
    </w:div>
    <w:div w:id="647562396">
      <w:bodyDiv w:val="1"/>
      <w:marLeft w:val="0"/>
      <w:marRight w:val="0"/>
      <w:marTop w:val="0"/>
      <w:marBottom w:val="0"/>
      <w:divBdr>
        <w:top w:val="none" w:sz="0" w:space="0" w:color="auto"/>
        <w:left w:val="none" w:sz="0" w:space="0" w:color="auto"/>
        <w:bottom w:val="none" w:sz="0" w:space="0" w:color="auto"/>
        <w:right w:val="none" w:sz="0" w:space="0" w:color="auto"/>
      </w:divBdr>
    </w:div>
    <w:div w:id="655382459">
      <w:bodyDiv w:val="1"/>
      <w:marLeft w:val="0"/>
      <w:marRight w:val="0"/>
      <w:marTop w:val="0"/>
      <w:marBottom w:val="0"/>
      <w:divBdr>
        <w:top w:val="none" w:sz="0" w:space="0" w:color="auto"/>
        <w:left w:val="none" w:sz="0" w:space="0" w:color="auto"/>
        <w:bottom w:val="none" w:sz="0" w:space="0" w:color="auto"/>
        <w:right w:val="none" w:sz="0" w:space="0" w:color="auto"/>
      </w:divBdr>
    </w:div>
    <w:div w:id="1399085266">
      <w:bodyDiv w:val="1"/>
      <w:marLeft w:val="0"/>
      <w:marRight w:val="0"/>
      <w:marTop w:val="0"/>
      <w:marBottom w:val="0"/>
      <w:divBdr>
        <w:top w:val="none" w:sz="0" w:space="0" w:color="auto"/>
        <w:left w:val="none" w:sz="0" w:space="0" w:color="auto"/>
        <w:bottom w:val="none" w:sz="0" w:space="0" w:color="auto"/>
        <w:right w:val="none" w:sz="0" w:space="0" w:color="auto"/>
      </w:divBdr>
    </w:div>
    <w:div w:id="1417748753">
      <w:bodyDiv w:val="1"/>
      <w:marLeft w:val="0"/>
      <w:marRight w:val="0"/>
      <w:marTop w:val="0"/>
      <w:marBottom w:val="0"/>
      <w:divBdr>
        <w:top w:val="none" w:sz="0" w:space="0" w:color="auto"/>
        <w:left w:val="none" w:sz="0" w:space="0" w:color="auto"/>
        <w:bottom w:val="none" w:sz="0" w:space="0" w:color="auto"/>
        <w:right w:val="none" w:sz="0" w:space="0" w:color="auto"/>
      </w:divBdr>
    </w:div>
    <w:div w:id="1618026331">
      <w:bodyDiv w:val="1"/>
      <w:marLeft w:val="0"/>
      <w:marRight w:val="0"/>
      <w:marTop w:val="0"/>
      <w:marBottom w:val="0"/>
      <w:divBdr>
        <w:top w:val="none" w:sz="0" w:space="0" w:color="auto"/>
        <w:left w:val="none" w:sz="0" w:space="0" w:color="auto"/>
        <w:bottom w:val="none" w:sz="0" w:space="0" w:color="auto"/>
        <w:right w:val="none" w:sz="0" w:space="0" w:color="auto"/>
      </w:divBdr>
    </w:div>
    <w:div w:id="1779134641">
      <w:bodyDiv w:val="1"/>
      <w:marLeft w:val="0"/>
      <w:marRight w:val="0"/>
      <w:marTop w:val="0"/>
      <w:marBottom w:val="0"/>
      <w:divBdr>
        <w:top w:val="none" w:sz="0" w:space="0" w:color="auto"/>
        <w:left w:val="none" w:sz="0" w:space="0" w:color="auto"/>
        <w:bottom w:val="none" w:sz="0" w:space="0" w:color="auto"/>
        <w:right w:val="none" w:sz="0" w:space="0" w:color="auto"/>
      </w:divBdr>
    </w:div>
    <w:div w:id="1853642580">
      <w:bodyDiv w:val="1"/>
      <w:marLeft w:val="0"/>
      <w:marRight w:val="0"/>
      <w:marTop w:val="0"/>
      <w:marBottom w:val="0"/>
      <w:divBdr>
        <w:top w:val="none" w:sz="0" w:space="0" w:color="auto"/>
        <w:left w:val="none" w:sz="0" w:space="0" w:color="auto"/>
        <w:bottom w:val="none" w:sz="0" w:space="0" w:color="auto"/>
        <w:right w:val="none" w:sz="0" w:space="0" w:color="auto"/>
      </w:divBdr>
    </w:div>
    <w:div w:id="1911840655">
      <w:bodyDiv w:val="1"/>
      <w:marLeft w:val="0"/>
      <w:marRight w:val="0"/>
      <w:marTop w:val="0"/>
      <w:marBottom w:val="0"/>
      <w:divBdr>
        <w:top w:val="none" w:sz="0" w:space="0" w:color="auto"/>
        <w:left w:val="none" w:sz="0" w:space="0" w:color="auto"/>
        <w:bottom w:val="none" w:sz="0" w:space="0" w:color="auto"/>
        <w:right w:val="none" w:sz="0" w:space="0" w:color="auto"/>
      </w:divBdr>
    </w:div>
    <w:div w:id="203410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63" Type="http://schemas.openxmlformats.org/officeDocument/2006/relationships/header" Target="header38.xml"/><Relationship Id="rId64" Type="http://schemas.openxmlformats.org/officeDocument/2006/relationships/header" Target="header39.xml"/><Relationship Id="rId65" Type="http://schemas.openxmlformats.org/officeDocument/2006/relationships/footer" Target="footer17.xml"/><Relationship Id="rId66" Type="http://schemas.openxmlformats.org/officeDocument/2006/relationships/fontTable" Target="fontTable.xml"/><Relationship Id="rId67" Type="http://schemas.openxmlformats.org/officeDocument/2006/relationships/theme" Target="theme/theme1.xml"/><Relationship Id="rId50" Type="http://schemas.openxmlformats.org/officeDocument/2006/relationships/header" Target="header29.xml"/><Relationship Id="rId51" Type="http://schemas.openxmlformats.org/officeDocument/2006/relationships/footer" Target="footer13.xml"/><Relationship Id="rId52" Type="http://schemas.openxmlformats.org/officeDocument/2006/relationships/header" Target="header30.xml"/><Relationship Id="rId53" Type="http://schemas.openxmlformats.org/officeDocument/2006/relationships/footer" Target="footer14.xml"/><Relationship Id="rId54" Type="http://schemas.openxmlformats.org/officeDocument/2006/relationships/header" Target="header31.xml"/><Relationship Id="rId55" Type="http://schemas.openxmlformats.org/officeDocument/2006/relationships/header" Target="header32.xml"/><Relationship Id="rId56" Type="http://schemas.openxmlformats.org/officeDocument/2006/relationships/header" Target="header33.xml"/><Relationship Id="rId57" Type="http://schemas.openxmlformats.org/officeDocument/2006/relationships/footer" Target="footer15.xml"/><Relationship Id="rId58" Type="http://schemas.openxmlformats.org/officeDocument/2006/relationships/header" Target="header34.xml"/><Relationship Id="rId59" Type="http://schemas.openxmlformats.org/officeDocument/2006/relationships/header" Target="header35.xml"/><Relationship Id="rId40" Type="http://schemas.openxmlformats.org/officeDocument/2006/relationships/footer" Target="footer10.xml"/><Relationship Id="rId41" Type="http://schemas.openxmlformats.org/officeDocument/2006/relationships/header" Target="header22.xml"/><Relationship Id="rId42" Type="http://schemas.openxmlformats.org/officeDocument/2006/relationships/header" Target="header23.xml"/><Relationship Id="rId43" Type="http://schemas.openxmlformats.org/officeDocument/2006/relationships/header" Target="header24.xml"/><Relationship Id="rId44" Type="http://schemas.openxmlformats.org/officeDocument/2006/relationships/footer" Target="footer11.xml"/><Relationship Id="rId45" Type="http://schemas.openxmlformats.org/officeDocument/2006/relationships/header" Target="header25.xml"/><Relationship Id="rId46" Type="http://schemas.openxmlformats.org/officeDocument/2006/relationships/header" Target="header26.xml"/><Relationship Id="rId47" Type="http://schemas.openxmlformats.org/officeDocument/2006/relationships/header" Target="header27.xml"/><Relationship Id="rId48" Type="http://schemas.openxmlformats.org/officeDocument/2006/relationships/footer" Target="footer12.xml"/><Relationship Id="rId49" Type="http://schemas.openxmlformats.org/officeDocument/2006/relationships/header" Target="header28.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dougherty@drexel.edu" TargetMode="External"/><Relationship Id="rId9" Type="http://schemas.openxmlformats.org/officeDocument/2006/relationships/hyperlink" Target="mailto:tcanamucio@drexel.edu" TargetMode="External"/><Relationship Id="rId30" Type="http://schemas.openxmlformats.org/officeDocument/2006/relationships/header" Target="header14.xml"/><Relationship Id="rId31" Type="http://schemas.openxmlformats.org/officeDocument/2006/relationships/header" Target="header15.xml"/><Relationship Id="rId32" Type="http://schemas.openxmlformats.org/officeDocument/2006/relationships/footer" Target="footer8.xml"/><Relationship Id="rId33" Type="http://schemas.openxmlformats.org/officeDocument/2006/relationships/header" Target="header16.xml"/><Relationship Id="rId34" Type="http://schemas.openxmlformats.org/officeDocument/2006/relationships/header" Target="header17.xml"/><Relationship Id="rId35" Type="http://schemas.openxmlformats.org/officeDocument/2006/relationships/header" Target="header18.xml"/><Relationship Id="rId36" Type="http://schemas.openxmlformats.org/officeDocument/2006/relationships/footer" Target="footer9.xml"/><Relationship Id="rId37" Type="http://schemas.openxmlformats.org/officeDocument/2006/relationships/header" Target="header19.xml"/><Relationship Id="rId38" Type="http://schemas.openxmlformats.org/officeDocument/2006/relationships/header" Target="header20.xml"/><Relationship Id="rId39" Type="http://schemas.openxmlformats.org/officeDocument/2006/relationships/header" Target="header21.xml"/><Relationship Id="rId20" Type="http://schemas.openxmlformats.org/officeDocument/2006/relationships/header" Target="header7.xml"/><Relationship Id="rId21" Type="http://schemas.openxmlformats.org/officeDocument/2006/relationships/header" Target="header8.xml"/><Relationship Id="rId22" Type="http://schemas.openxmlformats.org/officeDocument/2006/relationships/header" Target="header9.xml"/><Relationship Id="rId23" Type="http://schemas.openxmlformats.org/officeDocument/2006/relationships/footer" Target="footer5.xml"/><Relationship Id="rId24" Type="http://schemas.openxmlformats.org/officeDocument/2006/relationships/header" Target="header10.xml"/><Relationship Id="rId25" Type="http://schemas.openxmlformats.org/officeDocument/2006/relationships/header" Target="header11.xml"/><Relationship Id="rId26" Type="http://schemas.openxmlformats.org/officeDocument/2006/relationships/footer" Target="footer6.xml"/><Relationship Id="rId27" Type="http://schemas.openxmlformats.org/officeDocument/2006/relationships/header" Target="header12.xml"/><Relationship Id="rId28" Type="http://schemas.openxmlformats.org/officeDocument/2006/relationships/footer" Target="footer7.xml"/><Relationship Id="rId29" Type="http://schemas.openxmlformats.org/officeDocument/2006/relationships/header" Target="header13.xml"/><Relationship Id="rId60" Type="http://schemas.openxmlformats.org/officeDocument/2006/relationships/header" Target="header36.xml"/><Relationship Id="rId61" Type="http://schemas.openxmlformats.org/officeDocument/2006/relationships/footer" Target="footer16.xml"/><Relationship Id="rId62" Type="http://schemas.openxmlformats.org/officeDocument/2006/relationships/header" Target="header37.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4C26-B68B-4741-A72F-2B59E668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9140</Words>
  <Characters>52098</Characters>
  <Application>Microsoft Macintosh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61116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Dougherty,Paul</dc:creator>
  <cp:lastModifiedBy>Microsoft Office User</cp:lastModifiedBy>
  <cp:revision>2</cp:revision>
  <cp:lastPrinted>2016-02-24T18:50:00Z</cp:lastPrinted>
  <dcterms:created xsi:type="dcterms:W3CDTF">2016-04-26T16:24:00Z</dcterms:created>
  <dcterms:modified xsi:type="dcterms:W3CDTF">2016-04-26T16:24:00Z</dcterms:modified>
</cp:coreProperties>
</file>