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72" w:rsidRPr="00766772" w:rsidRDefault="00766772" w:rsidP="00766772">
      <w:pPr>
        <w:spacing w:line="240" w:lineRule="auto"/>
        <w:jc w:val="center"/>
        <w:rPr>
          <w:rFonts w:ascii="Garamond" w:eastAsia="Calibri" w:hAnsi="Garamond" w:cs="Arial"/>
          <w:b/>
          <w:sz w:val="32"/>
          <w:szCs w:val="32"/>
        </w:rPr>
      </w:pPr>
      <w:r w:rsidRPr="00766772">
        <w:rPr>
          <w:rFonts w:ascii="Garamond" w:eastAsia="Calibri" w:hAnsi="Garamond" w:cs="Arial"/>
          <w:b/>
          <w:sz w:val="32"/>
          <w:szCs w:val="32"/>
        </w:rPr>
        <w:t>Evaluation Rubric - Academics</w:t>
      </w:r>
    </w:p>
    <w:p w:rsidR="00766772" w:rsidRPr="00766772" w:rsidRDefault="00766772" w:rsidP="00766772">
      <w:pPr>
        <w:spacing w:after="0" w:line="240" w:lineRule="auto"/>
        <w:jc w:val="center"/>
        <w:rPr>
          <w:rFonts w:ascii="Garamond" w:eastAsia="Calibri" w:hAnsi="Garamond" w:cs="Arial"/>
          <w:b/>
          <w:sz w:val="16"/>
          <w:szCs w:val="16"/>
        </w:rPr>
      </w:pPr>
    </w:p>
    <w:tbl>
      <w:tblPr>
        <w:tblStyle w:val="TableGrid1"/>
        <w:tblW w:w="14136" w:type="dxa"/>
        <w:tblInd w:w="-580" w:type="dxa"/>
        <w:tblLook w:val="04A0" w:firstRow="1" w:lastRow="0" w:firstColumn="1" w:lastColumn="0" w:noHBand="0" w:noVBand="1"/>
      </w:tblPr>
      <w:tblGrid>
        <w:gridCol w:w="3170"/>
        <w:gridCol w:w="2094"/>
        <w:gridCol w:w="2516"/>
        <w:gridCol w:w="3194"/>
        <w:gridCol w:w="3162"/>
      </w:tblGrid>
      <w:tr w:rsidR="00766772" w:rsidRPr="00766772" w:rsidTr="0080546F">
        <w:trPr>
          <w:trHeight w:val="311"/>
        </w:trPr>
        <w:tc>
          <w:tcPr>
            <w:tcW w:w="3109" w:type="dxa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</w:rPr>
            </w:pPr>
            <w:r w:rsidRPr="00766772">
              <w:rPr>
                <w:rFonts w:ascii="Garamond" w:eastAsia="Calibri" w:hAnsi="Garamond" w:cs="Times New Roman"/>
              </w:rPr>
              <w:t>Academics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1 Star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2 Star</w:t>
            </w:r>
          </w:p>
        </w:tc>
        <w:tc>
          <w:tcPr>
            <w:tcW w:w="3212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3 Star</w:t>
            </w:r>
          </w:p>
        </w:tc>
        <w:tc>
          <w:tcPr>
            <w:tcW w:w="3182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4 Star</w:t>
            </w:r>
          </w:p>
        </w:tc>
      </w:tr>
      <w:tr w:rsidR="00766772" w:rsidRPr="00766772" w:rsidTr="0080546F">
        <w:trPr>
          <w:trHeight w:val="2661"/>
        </w:trPr>
        <w:tc>
          <w:tcPr>
            <w:tcW w:w="3109" w:type="dxa"/>
            <w:vAlign w:val="center"/>
          </w:tcPr>
          <w:p w:rsidR="00766772" w:rsidRPr="00766772" w:rsidRDefault="00766772" w:rsidP="00766772">
            <w:pPr>
              <w:rPr>
                <w:rFonts w:ascii="Garamond" w:eastAsia="Calibri" w:hAnsi="Garamond" w:cs="Times New Roman"/>
                <w:b/>
                <w:sz w:val="32"/>
                <w:szCs w:val="32"/>
              </w:rPr>
            </w:pPr>
            <w:r w:rsidRPr="00766772">
              <w:rPr>
                <w:rFonts w:ascii="Garamond" w:eastAsia="Calibri" w:hAnsi="Garamond" w:cs="Times New Roman"/>
                <w:b/>
                <w:sz w:val="32"/>
                <w:szCs w:val="32"/>
              </w:rPr>
              <w:t>GPA/ Academic Performance</w:t>
            </w:r>
          </w:p>
        </w:tc>
        <w:tc>
          <w:tcPr>
            <w:tcW w:w="2104" w:type="dxa"/>
            <w:vAlign w:val="center"/>
          </w:tcPr>
          <w:p w:rsidR="00766772" w:rsidRPr="00766772" w:rsidRDefault="00766772" w:rsidP="00766772">
            <w:pPr>
              <w:numPr>
                <w:ilvl w:val="0"/>
                <w:numId w:val="4"/>
              </w:numPr>
              <w:ind w:left="324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Chapter meets minimum expectations (section 1)</w:t>
            </w:r>
          </w:p>
        </w:tc>
        <w:tc>
          <w:tcPr>
            <w:tcW w:w="2529" w:type="dxa"/>
            <w:vAlign w:val="center"/>
          </w:tcPr>
          <w:p w:rsid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Maintains a term GPA of 2.75</w:t>
            </w:r>
            <w:r w:rsidR="00182CA7">
              <w:rPr>
                <w:rFonts w:ascii="Garamond" w:eastAsia="Calibri" w:hAnsi="Garamond" w:cs="Times New Roman"/>
                <w:sz w:val="24"/>
                <w:szCs w:val="24"/>
              </w:rPr>
              <w:t xml:space="preserve"> or higher</w:t>
            </w:r>
            <w:r w:rsidR="00D47C79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for all four terms of the calendar year</w:t>
            </w:r>
          </w:p>
          <w:p w:rsidR="00182CA7" w:rsidRPr="00766772" w:rsidRDefault="00182CA7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Achieves a GPA above the all-men's (fraternity) or all-women's (sorority) average for at least one term of the calendar year</w:t>
            </w:r>
          </w:p>
        </w:tc>
        <w:tc>
          <w:tcPr>
            <w:tcW w:w="3212" w:type="dxa"/>
            <w:vAlign w:val="center"/>
          </w:tcPr>
          <w:p w:rsidR="00766772" w:rsidRPr="0080546F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Achieves at least a 3.0 GPA for all terms of the calendar year</w:t>
            </w:r>
          </w:p>
          <w:p w:rsidR="0080546F" w:rsidRPr="0080546F" w:rsidRDefault="0080546F" w:rsidP="0080546F">
            <w:pPr>
              <w:ind w:left="-18"/>
              <w:contextualSpacing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</w:rPr>
            </w:pPr>
          </w:p>
          <w:p w:rsidR="00766772" w:rsidRPr="00766772" w:rsidRDefault="00766772" w:rsidP="00D47C79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Achieves a GPA above the all-men's (fraternity) or all-women's (sorority) average for at least </w:t>
            </w:r>
            <w:r w:rsidR="00182CA7">
              <w:rPr>
                <w:rFonts w:ascii="Garamond" w:eastAsia="Calibri" w:hAnsi="Garamond" w:cs="Times New Roman"/>
                <w:sz w:val="24"/>
                <w:szCs w:val="24"/>
              </w:rPr>
              <w:t>two</w:t>
            </w:r>
            <w:r w:rsidR="00182CA7"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term</w:t>
            </w:r>
            <w:r w:rsidR="00182CA7">
              <w:rPr>
                <w:rFonts w:ascii="Garamond" w:eastAsia="Calibri" w:hAnsi="Garamond" w:cs="Times New Roman"/>
                <w:sz w:val="24"/>
                <w:szCs w:val="24"/>
              </w:rPr>
              <w:t>s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of the calendar year</w:t>
            </w:r>
          </w:p>
        </w:tc>
        <w:tc>
          <w:tcPr>
            <w:tcW w:w="3182" w:type="dxa"/>
            <w:vAlign w:val="center"/>
          </w:tcPr>
          <w:p w:rsidR="00766772" w:rsidRDefault="00766772" w:rsidP="00766772">
            <w:pPr>
              <w:numPr>
                <w:ilvl w:val="0"/>
                <w:numId w:val="1"/>
              </w:numPr>
              <w:ind w:left="324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Achieves a 3.0 GPA for all terms of the calendar year</w:t>
            </w:r>
          </w:p>
          <w:p w:rsidR="0080546F" w:rsidRPr="00766772" w:rsidRDefault="0080546F" w:rsidP="0080546F">
            <w:pPr>
              <w:ind w:left="-36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766772" w:rsidRDefault="00766772" w:rsidP="00766772">
            <w:pPr>
              <w:numPr>
                <w:ilvl w:val="0"/>
                <w:numId w:val="1"/>
              </w:numPr>
              <w:ind w:left="324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Achieves a GPA above the all-women's (sororities) or the all-men's (fraternities) average for all 4 terms</w:t>
            </w:r>
          </w:p>
          <w:p w:rsidR="00751C3A" w:rsidRDefault="00751C3A" w:rsidP="00751C3A">
            <w:pPr>
              <w:pStyle w:val="ListParagrap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751C3A" w:rsidRPr="00766772" w:rsidRDefault="00751C3A" w:rsidP="00766772">
            <w:pPr>
              <w:numPr>
                <w:ilvl w:val="0"/>
                <w:numId w:val="1"/>
              </w:numPr>
              <w:ind w:left="324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30% of chapter achieves Dean’s List status each term</w:t>
            </w:r>
          </w:p>
        </w:tc>
      </w:tr>
      <w:tr w:rsidR="00766772" w:rsidRPr="00766772" w:rsidTr="0080546F">
        <w:trPr>
          <w:trHeight w:val="3021"/>
        </w:trPr>
        <w:tc>
          <w:tcPr>
            <w:tcW w:w="3109" w:type="dxa"/>
            <w:vAlign w:val="center"/>
          </w:tcPr>
          <w:p w:rsidR="00766772" w:rsidRPr="00766772" w:rsidRDefault="00766772" w:rsidP="00766772">
            <w:pPr>
              <w:rPr>
                <w:rFonts w:ascii="Garamond" w:eastAsia="Calibri" w:hAnsi="Garamond" w:cs="Times New Roman"/>
                <w:b/>
                <w:sz w:val="32"/>
                <w:szCs w:val="32"/>
              </w:rPr>
            </w:pPr>
            <w:r w:rsidRPr="00766772">
              <w:rPr>
                <w:rFonts w:ascii="Garamond" w:eastAsia="Calibri" w:hAnsi="Garamond" w:cs="Times New Roman"/>
                <w:b/>
                <w:sz w:val="32"/>
                <w:szCs w:val="32"/>
              </w:rPr>
              <w:t>Academic Programming</w:t>
            </w:r>
          </w:p>
        </w:tc>
        <w:tc>
          <w:tcPr>
            <w:tcW w:w="2104" w:type="dxa"/>
            <w:vAlign w:val="center"/>
          </w:tcPr>
          <w:p w:rsidR="00766772" w:rsidRPr="00766772" w:rsidRDefault="00766772" w:rsidP="00766772">
            <w:pPr>
              <w:numPr>
                <w:ilvl w:val="0"/>
                <w:numId w:val="5"/>
              </w:numPr>
              <w:ind w:left="32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Chapter meets minimum expectations (section 1)</w:t>
            </w:r>
          </w:p>
        </w:tc>
        <w:tc>
          <w:tcPr>
            <w:tcW w:w="2529" w:type="dxa"/>
            <w:vAlign w:val="center"/>
          </w:tcPr>
          <w:p w:rsidR="00766772" w:rsidRPr="00766772" w:rsidRDefault="00D47C79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Sets</w:t>
            </w:r>
            <w:r w:rsidR="00766772"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="00751C3A">
              <w:rPr>
                <w:rFonts w:ascii="Garamond" w:eastAsia="Calibri" w:hAnsi="Garamond" w:cs="Times New Roman"/>
                <w:sz w:val="24"/>
                <w:szCs w:val="24"/>
              </w:rPr>
              <w:t xml:space="preserve">written </w:t>
            </w:r>
            <w:r w:rsidR="00766772" w:rsidRPr="00766772">
              <w:rPr>
                <w:rFonts w:ascii="Garamond" w:eastAsia="Calibri" w:hAnsi="Garamond" w:cs="Times New Roman"/>
                <w:sz w:val="24"/>
                <w:szCs w:val="24"/>
              </w:rPr>
              <w:t>academic goals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for the chapter</w:t>
            </w:r>
            <w:r w:rsidR="00751C3A">
              <w:rPr>
                <w:rFonts w:ascii="Garamond" w:eastAsia="Calibri" w:hAnsi="Garamond" w:cs="Times New Roman"/>
                <w:sz w:val="24"/>
                <w:szCs w:val="24"/>
              </w:rPr>
              <w:t xml:space="preserve"> each term</w:t>
            </w:r>
          </w:p>
          <w:p w:rsidR="00766772" w:rsidRPr="00766772" w:rsidRDefault="00766772" w:rsidP="008514A8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Provides academic resources to membership, beyond the sharing of test files</w:t>
            </w:r>
          </w:p>
        </w:tc>
        <w:tc>
          <w:tcPr>
            <w:tcW w:w="3212" w:type="dxa"/>
            <w:vAlign w:val="center"/>
          </w:tcPr>
          <w:p w:rsidR="00766772" w:rsidRPr="00766772" w:rsidRDefault="00D47C79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Sets</w:t>
            </w:r>
            <w:r w:rsidR="00766772"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academic goals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for the chapter</w:t>
            </w:r>
            <w:r w:rsidR="00751C3A">
              <w:rPr>
                <w:rFonts w:ascii="Garamond" w:eastAsia="Calibri" w:hAnsi="Garamond" w:cs="Times New Roman"/>
                <w:sz w:val="24"/>
                <w:szCs w:val="24"/>
              </w:rPr>
              <w:t xml:space="preserve"> each term</w:t>
            </w:r>
          </w:p>
          <w:p w:rsidR="00766772" w:rsidRPr="000D276E" w:rsidRDefault="00766772" w:rsidP="000D276E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Offers multiple academic resources</w:t>
            </w:r>
            <w:r w:rsidR="00751C3A">
              <w:rPr>
                <w:rFonts w:ascii="Garamond" w:eastAsia="Calibri" w:hAnsi="Garamond" w:cs="Times New Roman"/>
                <w:sz w:val="24"/>
                <w:szCs w:val="24"/>
              </w:rPr>
              <w:t>,</w:t>
            </w:r>
            <w:r w:rsidRPr="000D276E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="00751C3A">
              <w:rPr>
                <w:rFonts w:ascii="Garamond" w:eastAsia="Calibri" w:hAnsi="Garamond" w:cs="Times New Roman"/>
                <w:sz w:val="24"/>
                <w:szCs w:val="24"/>
              </w:rPr>
              <w:t>including university resources</w:t>
            </w:r>
          </w:p>
          <w:p w:rsidR="00766772" w:rsidRPr="00766772" w:rsidRDefault="00751C3A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Written plan in place including academic expectations, overview of resources, and accountability measures</w:t>
            </w:r>
          </w:p>
        </w:tc>
        <w:tc>
          <w:tcPr>
            <w:tcW w:w="3182" w:type="dxa"/>
            <w:vAlign w:val="center"/>
          </w:tcPr>
          <w:p w:rsidR="00751C3A" w:rsidRPr="00766772" w:rsidRDefault="00751C3A" w:rsidP="00751C3A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Sets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academic goals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for the chapter each term</w:t>
            </w:r>
          </w:p>
          <w:p w:rsidR="00751C3A" w:rsidRPr="000D276E" w:rsidRDefault="00751C3A" w:rsidP="00751C3A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Offers multiple academic resources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,</w:t>
            </w:r>
            <w:r w:rsidRPr="000D276E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including university resources</w:t>
            </w:r>
          </w:p>
          <w:p w:rsidR="00766772" w:rsidRDefault="00751C3A" w:rsidP="00751C3A">
            <w:pPr>
              <w:numPr>
                <w:ilvl w:val="0"/>
                <w:numId w:val="1"/>
              </w:numPr>
              <w:ind w:left="324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Written plan in place including academic expectations, overview of resources, and accountability measures</w:t>
            </w:r>
          </w:p>
          <w:p w:rsidR="00A36A7D" w:rsidRPr="00766772" w:rsidRDefault="00A36A7D" w:rsidP="00A36A7D">
            <w:pPr>
              <w:ind w:left="324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766772" w:rsidRPr="00766772" w:rsidTr="0080546F">
        <w:trPr>
          <w:trHeight w:val="2277"/>
        </w:trPr>
        <w:tc>
          <w:tcPr>
            <w:tcW w:w="3109" w:type="dxa"/>
            <w:vAlign w:val="center"/>
          </w:tcPr>
          <w:p w:rsidR="00766772" w:rsidRPr="00766772" w:rsidRDefault="00766772" w:rsidP="00766772">
            <w:pPr>
              <w:rPr>
                <w:rFonts w:ascii="Garamond" w:eastAsia="Calibri" w:hAnsi="Garamond" w:cs="Times New Roman"/>
                <w:b/>
                <w:sz w:val="32"/>
                <w:szCs w:val="32"/>
              </w:rPr>
            </w:pPr>
            <w:r w:rsidRPr="00766772">
              <w:rPr>
                <w:rFonts w:ascii="Garamond" w:eastAsia="Calibri" w:hAnsi="Garamond" w:cs="Times New Roman"/>
                <w:b/>
                <w:sz w:val="32"/>
                <w:szCs w:val="32"/>
              </w:rPr>
              <w:lastRenderedPageBreak/>
              <w:t>Academic Standards &amp; Incentives</w:t>
            </w:r>
          </w:p>
        </w:tc>
        <w:tc>
          <w:tcPr>
            <w:tcW w:w="2104" w:type="dxa"/>
            <w:vAlign w:val="center"/>
          </w:tcPr>
          <w:p w:rsidR="00766772" w:rsidRPr="00766772" w:rsidRDefault="00766772" w:rsidP="00766772">
            <w:pPr>
              <w:numPr>
                <w:ilvl w:val="0"/>
                <w:numId w:val="1"/>
              </w:numPr>
              <w:ind w:left="32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Chapter meets minimum expectations (section 1)</w:t>
            </w:r>
          </w:p>
        </w:tc>
        <w:tc>
          <w:tcPr>
            <w:tcW w:w="2529" w:type="dxa"/>
            <w:vAlign w:val="center"/>
          </w:tcPr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Has basic academic standards included in academic policy for new members, initiated members and officers</w:t>
            </w:r>
          </w:p>
          <w:p w:rsidR="00766772" w:rsidRPr="00766772" w:rsidRDefault="00766772" w:rsidP="00751C3A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Has multiple levels of academic standards with minimum expectations</w:t>
            </w:r>
          </w:p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Demonstrates  enforcement of academic standards</w:t>
            </w:r>
          </w:p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Has basic incentives in place </w:t>
            </w:r>
          </w:p>
        </w:tc>
        <w:tc>
          <w:tcPr>
            <w:tcW w:w="3182" w:type="dxa"/>
            <w:vAlign w:val="center"/>
          </w:tcPr>
          <w:p w:rsidR="00A36A7D" w:rsidRPr="00757CCE" w:rsidRDefault="00766772" w:rsidP="00757CCE">
            <w:pPr>
              <w:numPr>
                <w:ilvl w:val="0"/>
                <w:numId w:val="1"/>
              </w:numPr>
              <w:ind w:left="324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Has multiple academic standards in place and demonstrates enforcement </w:t>
            </w:r>
          </w:p>
          <w:p w:rsidR="00A36A7D" w:rsidRPr="00757CCE" w:rsidRDefault="00C96FCF" w:rsidP="00757CCE">
            <w:pPr>
              <w:numPr>
                <w:ilvl w:val="0"/>
                <w:numId w:val="1"/>
              </w:numPr>
              <w:ind w:left="324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Has in</w:t>
            </w:r>
            <w:r w:rsidR="00757CCE">
              <w:rPr>
                <w:rFonts w:ascii="Garamond" w:eastAsia="Calibri" w:hAnsi="Garamond" w:cs="Times New Roman"/>
                <w:sz w:val="24"/>
                <w:szCs w:val="24"/>
              </w:rPr>
              <w:t xml:space="preserve">centives program that addresses performance at various levels </w:t>
            </w:r>
          </w:p>
          <w:p w:rsidR="00766772" w:rsidRPr="00766772" w:rsidRDefault="00766772" w:rsidP="00766772">
            <w:pPr>
              <w:numPr>
                <w:ilvl w:val="0"/>
                <w:numId w:val="1"/>
              </w:numPr>
              <w:ind w:left="324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Encourages and/or has members in the Order of Omega Honor Society</w:t>
            </w:r>
          </w:p>
        </w:tc>
      </w:tr>
      <w:tr w:rsidR="00182CA7" w:rsidRPr="00766772" w:rsidTr="0080546F">
        <w:trPr>
          <w:trHeight w:val="2277"/>
        </w:trPr>
        <w:tc>
          <w:tcPr>
            <w:tcW w:w="3109" w:type="dxa"/>
            <w:vAlign w:val="center"/>
          </w:tcPr>
          <w:p w:rsidR="00182CA7" w:rsidRPr="00766772" w:rsidRDefault="00182CA7" w:rsidP="00766772">
            <w:pPr>
              <w:rPr>
                <w:rFonts w:ascii="Garamond" w:eastAsia="Calibri" w:hAnsi="Garamond" w:cs="Times New Roman"/>
                <w:b/>
                <w:sz w:val="32"/>
                <w:szCs w:val="32"/>
              </w:rPr>
            </w:pPr>
            <w:r>
              <w:rPr>
                <w:rFonts w:ascii="Garamond" w:eastAsia="Calibri" w:hAnsi="Garamond" w:cs="Times New Roman"/>
                <w:b/>
                <w:sz w:val="32"/>
                <w:szCs w:val="32"/>
              </w:rPr>
              <w:t>New Member Academic Achievement</w:t>
            </w:r>
          </w:p>
        </w:tc>
        <w:tc>
          <w:tcPr>
            <w:tcW w:w="2104" w:type="dxa"/>
            <w:vAlign w:val="center"/>
          </w:tcPr>
          <w:p w:rsidR="00182CA7" w:rsidRPr="00766772" w:rsidRDefault="00182CA7" w:rsidP="00766772">
            <w:pPr>
              <w:numPr>
                <w:ilvl w:val="0"/>
                <w:numId w:val="1"/>
              </w:numPr>
              <w:ind w:left="32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Chapter meets minimum expectations (section 1)</w:t>
            </w:r>
          </w:p>
        </w:tc>
        <w:tc>
          <w:tcPr>
            <w:tcW w:w="2529" w:type="dxa"/>
            <w:vAlign w:val="center"/>
          </w:tcPr>
          <w:p w:rsidR="00182CA7" w:rsidRDefault="00182CA7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Each new member class achieves a 2.75 term GPA or higher during the term they join</w:t>
            </w:r>
          </w:p>
          <w:p w:rsidR="00182CA7" w:rsidRPr="00766772" w:rsidRDefault="00182CA7" w:rsidP="00D47C79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D47C79" w:rsidRPr="00D47C79" w:rsidRDefault="00D47C79" w:rsidP="00D47C79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Each new member class a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chieves at least a 3.0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term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GPA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or higher during the term they join</w:t>
            </w:r>
          </w:p>
          <w:p w:rsidR="00D47C79" w:rsidRPr="0080546F" w:rsidRDefault="00D47C79" w:rsidP="00D47C79">
            <w:pPr>
              <w:ind w:left="342"/>
              <w:contextualSpacing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</w:p>
          <w:p w:rsidR="00182CA7" w:rsidRPr="00766772" w:rsidRDefault="00182CA7" w:rsidP="00D47C79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D47C79" w:rsidRPr="00757CCE" w:rsidRDefault="00182CA7" w:rsidP="00757CCE">
            <w:pPr>
              <w:numPr>
                <w:ilvl w:val="0"/>
                <w:numId w:val="1"/>
              </w:numPr>
              <w:ind w:left="324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Each new member class a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chieves a GPA above the all-women's (sororities) or the all-men's (fraternities)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during the term they join</w:t>
            </w:r>
          </w:p>
          <w:p w:rsidR="006318ED" w:rsidRPr="00D47C79" w:rsidRDefault="00182CA7" w:rsidP="00D47C79">
            <w:pPr>
              <w:numPr>
                <w:ilvl w:val="0"/>
                <w:numId w:val="1"/>
              </w:numPr>
              <w:ind w:left="324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N</w:t>
            </w:r>
            <w:r w:rsidR="006318ED">
              <w:rPr>
                <w:rFonts w:ascii="Garamond" w:eastAsia="Calibri" w:hAnsi="Garamond" w:cs="Times New Roman"/>
                <w:sz w:val="24"/>
                <w:szCs w:val="24"/>
              </w:rPr>
              <w:t>o new member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receive</w:t>
            </w:r>
            <w:r w:rsidR="006318ED">
              <w:rPr>
                <w:rFonts w:ascii="Garamond" w:eastAsia="Calibri" w:hAnsi="Garamond" w:cs="Times New Roman"/>
                <w:sz w:val="24"/>
                <w:szCs w:val="24"/>
              </w:rPr>
              <w:t>s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below a 2.0 term GPA during the term they join</w:t>
            </w:r>
          </w:p>
        </w:tc>
      </w:tr>
      <w:tr w:rsidR="00881772" w:rsidRPr="00766772" w:rsidTr="0080546F">
        <w:trPr>
          <w:trHeight w:val="2277"/>
        </w:trPr>
        <w:tc>
          <w:tcPr>
            <w:tcW w:w="3109" w:type="dxa"/>
            <w:vAlign w:val="center"/>
          </w:tcPr>
          <w:p w:rsidR="00881772" w:rsidRDefault="00881772" w:rsidP="00766772">
            <w:pPr>
              <w:rPr>
                <w:rFonts w:ascii="Garamond" w:eastAsia="Calibri" w:hAnsi="Garamond" w:cs="Times New Roman"/>
                <w:b/>
                <w:sz w:val="32"/>
                <w:szCs w:val="32"/>
              </w:rPr>
            </w:pPr>
            <w:r>
              <w:rPr>
                <w:rFonts w:ascii="Garamond" w:eastAsia="Calibri" w:hAnsi="Garamond" w:cs="Times New Roman"/>
                <w:b/>
                <w:sz w:val="32"/>
                <w:szCs w:val="32"/>
              </w:rPr>
              <w:t>Faculty Relations/Interaction</w:t>
            </w:r>
          </w:p>
        </w:tc>
        <w:tc>
          <w:tcPr>
            <w:tcW w:w="2104" w:type="dxa"/>
            <w:vAlign w:val="center"/>
          </w:tcPr>
          <w:p w:rsidR="00881772" w:rsidRPr="00766772" w:rsidRDefault="00881772" w:rsidP="00766772">
            <w:pPr>
              <w:numPr>
                <w:ilvl w:val="0"/>
                <w:numId w:val="1"/>
              </w:numPr>
              <w:ind w:left="32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meets minimum expectations (section 1)</w:t>
            </w:r>
          </w:p>
        </w:tc>
        <w:tc>
          <w:tcPr>
            <w:tcW w:w="2529" w:type="dxa"/>
            <w:vAlign w:val="center"/>
          </w:tcPr>
          <w:p w:rsidR="00881772" w:rsidRDefault="00881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hosts at least one event with faculty participation during the calendar year</w:t>
            </w:r>
          </w:p>
          <w:p w:rsidR="00881772" w:rsidRDefault="00881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leadership meets with F/S adviser once/calendar year</w:t>
            </w:r>
          </w:p>
        </w:tc>
        <w:tc>
          <w:tcPr>
            <w:tcW w:w="3212" w:type="dxa"/>
            <w:vAlign w:val="center"/>
          </w:tcPr>
          <w:p w:rsidR="00881772" w:rsidRDefault="00881772" w:rsidP="00D47C79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Chapter hosts at least </w:t>
            </w:r>
            <w:r w:rsidR="00757CCE">
              <w:rPr>
                <w:rFonts w:ascii="Garamond" w:eastAsia="Calibri" w:hAnsi="Garamond" w:cs="Times New Roman"/>
                <w:sz w:val="24"/>
                <w:szCs w:val="24"/>
              </w:rPr>
              <w:t>one event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with faculty participation during the calendar year</w:t>
            </w:r>
          </w:p>
          <w:p w:rsidR="00881772" w:rsidRDefault="00881772" w:rsidP="00D47C79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maintains regular communication with F/S adviser</w:t>
            </w:r>
          </w:p>
          <w:p w:rsidR="00881772" w:rsidRDefault="00881772" w:rsidP="00D47C79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leadership meets with F/S adviser once/calendar year</w:t>
            </w:r>
          </w:p>
        </w:tc>
        <w:tc>
          <w:tcPr>
            <w:tcW w:w="3182" w:type="dxa"/>
            <w:vAlign w:val="center"/>
          </w:tcPr>
          <w:p w:rsidR="00881772" w:rsidRDefault="00881772" w:rsidP="00D47C79">
            <w:pPr>
              <w:numPr>
                <w:ilvl w:val="0"/>
                <w:numId w:val="1"/>
              </w:numPr>
              <w:ind w:left="324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has at least one event with faculty participation per term</w:t>
            </w:r>
          </w:p>
          <w:p w:rsidR="00881772" w:rsidRDefault="00881772" w:rsidP="00D47C79">
            <w:pPr>
              <w:numPr>
                <w:ilvl w:val="0"/>
                <w:numId w:val="1"/>
              </w:numPr>
              <w:ind w:left="324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maintains regular communication with F/S advisor</w:t>
            </w:r>
          </w:p>
          <w:p w:rsidR="00881772" w:rsidRDefault="00881772" w:rsidP="00D47C79">
            <w:pPr>
              <w:numPr>
                <w:ilvl w:val="0"/>
                <w:numId w:val="1"/>
              </w:numPr>
              <w:ind w:left="324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leadership meets with F/S adviser at least once per term</w:t>
            </w:r>
          </w:p>
          <w:p w:rsidR="00757CCE" w:rsidRDefault="00757CCE" w:rsidP="00757CCE">
            <w:pPr>
              <w:numPr>
                <w:ilvl w:val="0"/>
                <w:numId w:val="1"/>
              </w:numPr>
              <w:ind w:left="324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Chapter hosts a program for the purpose of  recognizing or engaging faculty </w:t>
            </w:r>
          </w:p>
        </w:tc>
      </w:tr>
    </w:tbl>
    <w:p w:rsidR="00766772" w:rsidRPr="00766772" w:rsidRDefault="00766772" w:rsidP="00766772">
      <w:pPr>
        <w:spacing w:line="240" w:lineRule="auto"/>
        <w:rPr>
          <w:rFonts w:ascii="Garamond" w:eastAsia="Calibri" w:hAnsi="Garamond" w:cs="Times New Roman"/>
          <w:sz w:val="24"/>
          <w:szCs w:val="24"/>
        </w:rPr>
      </w:pPr>
    </w:p>
    <w:p w:rsidR="00766772" w:rsidRPr="00766772" w:rsidRDefault="00766772" w:rsidP="00766772">
      <w:pPr>
        <w:rPr>
          <w:rFonts w:ascii="Garamond" w:eastAsia="Calibri" w:hAnsi="Garamond" w:cs="Arial"/>
          <w:b/>
          <w:sz w:val="32"/>
          <w:szCs w:val="32"/>
        </w:rPr>
      </w:pPr>
      <w:r w:rsidRPr="00766772">
        <w:rPr>
          <w:rFonts w:ascii="Garamond" w:eastAsia="Calibri" w:hAnsi="Garamond" w:cs="Arial"/>
          <w:b/>
          <w:sz w:val="32"/>
          <w:szCs w:val="32"/>
        </w:rPr>
        <w:br w:type="page"/>
      </w:r>
    </w:p>
    <w:p w:rsidR="00766772" w:rsidRPr="00766772" w:rsidRDefault="00766772" w:rsidP="00766772">
      <w:pPr>
        <w:spacing w:line="240" w:lineRule="auto"/>
        <w:jc w:val="center"/>
        <w:rPr>
          <w:rFonts w:ascii="Garamond" w:eastAsia="Calibri" w:hAnsi="Garamond" w:cs="Arial"/>
          <w:b/>
          <w:sz w:val="32"/>
          <w:szCs w:val="32"/>
        </w:rPr>
      </w:pPr>
      <w:r w:rsidRPr="00766772">
        <w:rPr>
          <w:rFonts w:ascii="Garamond" w:eastAsia="Calibri" w:hAnsi="Garamond" w:cs="Arial"/>
          <w:b/>
          <w:sz w:val="32"/>
          <w:szCs w:val="32"/>
        </w:rPr>
        <w:lastRenderedPageBreak/>
        <w:t>Evaluation Rubric - Brotherhood/Sisterhood</w:t>
      </w:r>
    </w:p>
    <w:p w:rsidR="00766772" w:rsidRPr="00766772" w:rsidRDefault="00766772" w:rsidP="00766772">
      <w:pPr>
        <w:spacing w:after="0" w:line="240" w:lineRule="auto"/>
        <w:jc w:val="center"/>
        <w:rPr>
          <w:rFonts w:ascii="Garamond" w:eastAsia="Calibri" w:hAnsi="Garamond" w:cs="Arial"/>
          <w:b/>
          <w:sz w:val="16"/>
          <w:szCs w:val="16"/>
        </w:rPr>
      </w:pPr>
    </w:p>
    <w:tbl>
      <w:tblPr>
        <w:tblStyle w:val="TableGrid1"/>
        <w:tblW w:w="13881" w:type="dxa"/>
        <w:tblLook w:val="04A0" w:firstRow="1" w:lastRow="0" w:firstColumn="1" w:lastColumn="0" w:noHBand="0" w:noVBand="1"/>
      </w:tblPr>
      <w:tblGrid>
        <w:gridCol w:w="2173"/>
        <w:gridCol w:w="1756"/>
        <w:gridCol w:w="2336"/>
        <w:gridCol w:w="3205"/>
        <w:gridCol w:w="4411"/>
      </w:tblGrid>
      <w:tr w:rsidR="008514A8" w:rsidRPr="00766772" w:rsidTr="00962D3F">
        <w:trPr>
          <w:trHeight w:val="332"/>
        </w:trPr>
        <w:tc>
          <w:tcPr>
            <w:tcW w:w="2173" w:type="dxa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</w:rPr>
            </w:pPr>
            <w:r w:rsidRPr="00766772">
              <w:rPr>
                <w:rFonts w:ascii="Garamond" w:eastAsia="Calibri" w:hAnsi="Garamond" w:cs="Times New Roman"/>
              </w:rPr>
              <w:t>Brotherhood/ Sisterhood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1 Star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2 Star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3 Star</w:t>
            </w:r>
          </w:p>
        </w:tc>
        <w:tc>
          <w:tcPr>
            <w:tcW w:w="4411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4 Star</w:t>
            </w:r>
          </w:p>
        </w:tc>
      </w:tr>
      <w:tr w:rsidR="008514A8" w:rsidRPr="00766772" w:rsidTr="00962D3F">
        <w:trPr>
          <w:trHeight w:val="3365"/>
        </w:trPr>
        <w:tc>
          <w:tcPr>
            <w:tcW w:w="2173" w:type="dxa"/>
            <w:vAlign w:val="center"/>
          </w:tcPr>
          <w:p w:rsidR="00766772" w:rsidRPr="00766772" w:rsidRDefault="00766772" w:rsidP="00766772">
            <w:pPr>
              <w:rPr>
                <w:rFonts w:ascii="Garamond" w:eastAsia="Calibri" w:hAnsi="Garamond" w:cs="Times New Roman"/>
                <w:b/>
                <w:sz w:val="32"/>
                <w:szCs w:val="32"/>
              </w:rPr>
            </w:pPr>
            <w:r w:rsidRPr="00766772">
              <w:rPr>
                <w:rFonts w:ascii="Garamond" w:eastAsia="Calibri" w:hAnsi="Garamond" w:cs="Times New Roman"/>
                <w:b/>
                <w:sz w:val="32"/>
                <w:szCs w:val="32"/>
              </w:rPr>
              <w:t>Alumni Relations</w:t>
            </w:r>
          </w:p>
        </w:tc>
        <w:tc>
          <w:tcPr>
            <w:tcW w:w="1756" w:type="dxa"/>
            <w:vAlign w:val="center"/>
          </w:tcPr>
          <w:p w:rsidR="00766772" w:rsidRPr="00766772" w:rsidRDefault="00766772" w:rsidP="00766772">
            <w:pPr>
              <w:numPr>
                <w:ilvl w:val="0"/>
                <w:numId w:val="8"/>
              </w:numPr>
              <w:ind w:left="346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Chapter meets minimum expectations (section 1)</w:t>
            </w:r>
          </w:p>
        </w:tc>
        <w:tc>
          <w:tcPr>
            <w:tcW w:w="2336" w:type="dxa"/>
            <w:vAlign w:val="center"/>
          </w:tcPr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Maintains limited contact with alumni</w:t>
            </w:r>
          </w:p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Hosts 1-2 events each year with alumni involvement</w:t>
            </w:r>
          </w:p>
        </w:tc>
        <w:tc>
          <w:tcPr>
            <w:tcW w:w="3205" w:type="dxa"/>
            <w:vAlign w:val="center"/>
          </w:tcPr>
          <w:p w:rsidR="00766772" w:rsidRPr="00766772" w:rsidRDefault="00766772" w:rsidP="00D47C79">
            <w:pPr>
              <w:numPr>
                <w:ilvl w:val="0"/>
                <w:numId w:val="2"/>
              </w:num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Maintains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active list of alumni contact information </w:t>
            </w:r>
          </w:p>
          <w:p w:rsidR="00766772" w:rsidRPr="00766772" w:rsidRDefault="00766772" w:rsidP="00D47C79">
            <w:pPr>
              <w:numPr>
                <w:ilvl w:val="0"/>
                <w:numId w:val="2"/>
              </w:num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Hosts 3-5 events that invite alumni back to interact with active members</w:t>
            </w:r>
          </w:p>
          <w:p w:rsidR="0039795C" w:rsidRPr="00757CCE" w:rsidRDefault="00D47C79" w:rsidP="00757CCE">
            <w:pPr>
              <w:numPr>
                <w:ilvl w:val="0"/>
                <w:numId w:val="2"/>
              </w:num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Utilizes resources provided by Institutional Adv</w:t>
            </w:r>
            <w:r w:rsidR="00757CCE">
              <w:rPr>
                <w:rFonts w:ascii="Garamond" w:eastAsia="Calibri" w:hAnsi="Garamond" w:cs="Times New Roman"/>
                <w:sz w:val="24"/>
                <w:szCs w:val="24"/>
              </w:rPr>
              <w:t>ancement and/or Alumni Relations</w:t>
            </w:r>
          </w:p>
        </w:tc>
        <w:tc>
          <w:tcPr>
            <w:tcW w:w="4411" w:type="dxa"/>
            <w:vAlign w:val="center"/>
          </w:tcPr>
          <w:p w:rsidR="00766772" w:rsidRPr="00766772" w:rsidRDefault="00766772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Maintains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active list of alumni contact information </w:t>
            </w:r>
          </w:p>
          <w:p w:rsidR="00766772" w:rsidRPr="00766772" w:rsidRDefault="00D47C79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Hosts 3-</w:t>
            </w:r>
            <w:r w:rsidR="00766772"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5 events during the year which include alumni involvement</w:t>
            </w:r>
          </w:p>
          <w:p w:rsidR="00766772" w:rsidRPr="00766772" w:rsidRDefault="00766772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Alumni chapter and undergraduates maintain regular contact </w:t>
            </w:r>
          </w:p>
          <w:p w:rsidR="00766772" w:rsidRDefault="00766772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Utilizes resources provided by Institutional Advancement and/or Alumni Relations</w:t>
            </w:r>
          </w:p>
          <w:p w:rsidR="00D47C79" w:rsidRDefault="0039795C" w:rsidP="00D47C79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Actively supports the Greek Archive initiative through the Drexel Library</w:t>
            </w:r>
          </w:p>
          <w:p w:rsidR="00D47C79" w:rsidRPr="00D47C79" w:rsidRDefault="00D47C79" w:rsidP="00D47C79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Chapter regularly supports University alumni initiatives: Blue &amp; Gold Weekend, Homecoming, Turkey Drive, CAN DU, etc. </w:t>
            </w:r>
          </w:p>
        </w:tc>
      </w:tr>
      <w:tr w:rsidR="008514A8" w:rsidRPr="00766772" w:rsidTr="00962D3F">
        <w:trPr>
          <w:trHeight w:val="1610"/>
        </w:trPr>
        <w:tc>
          <w:tcPr>
            <w:tcW w:w="2173" w:type="dxa"/>
            <w:vAlign w:val="center"/>
          </w:tcPr>
          <w:p w:rsidR="00766772" w:rsidRPr="00766772" w:rsidRDefault="00766772" w:rsidP="00766772">
            <w:pPr>
              <w:rPr>
                <w:rFonts w:ascii="Garamond" w:eastAsia="Calibri" w:hAnsi="Garamond" w:cs="Times New Roman"/>
                <w:b/>
                <w:sz w:val="32"/>
                <w:szCs w:val="32"/>
              </w:rPr>
            </w:pPr>
            <w:r w:rsidRPr="00766772">
              <w:rPr>
                <w:rFonts w:ascii="Garamond" w:eastAsia="Calibri" w:hAnsi="Garamond" w:cs="Times New Roman"/>
                <w:b/>
                <w:sz w:val="32"/>
                <w:szCs w:val="32"/>
              </w:rPr>
              <w:t>Risk Management</w:t>
            </w:r>
          </w:p>
        </w:tc>
        <w:tc>
          <w:tcPr>
            <w:tcW w:w="1756" w:type="dxa"/>
            <w:vAlign w:val="center"/>
          </w:tcPr>
          <w:p w:rsidR="00766772" w:rsidRPr="00766772" w:rsidRDefault="00766772" w:rsidP="00766772">
            <w:pPr>
              <w:numPr>
                <w:ilvl w:val="0"/>
                <w:numId w:val="9"/>
              </w:numPr>
              <w:ind w:left="345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Chapter meets minimum expectations (section 1)</w:t>
            </w:r>
          </w:p>
        </w:tc>
        <w:tc>
          <w:tcPr>
            <w:tcW w:w="2336" w:type="dxa"/>
            <w:vAlign w:val="center"/>
          </w:tcPr>
          <w:p w:rsidR="00766772" w:rsidRPr="00766772" w:rsidRDefault="00B07D53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50% of m</w:t>
            </w:r>
            <w:r w:rsidR="00766772" w:rsidRPr="00766772">
              <w:rPr>
                <w:rFonts w:ascii="Garamond" w:eastAsia="Calibri" w:hAnsi="Garamond" w:cs="Times New Roman"/>
                <w:sz w:val="24"/>
                <w:szCs w:val="24"/>
              </w:rPr>
              <w:t>embers attend at least one risk management educational event each year</w:t>
            </w:r>
          </w:p>
        </w:tc>
        <w:tc>
          <w:tcPr>
            <w:tcW w:w="3205" w:type="dxa"/>
            <w:vAlign w:val="center"/>
          </w:tcPr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A specified chapter officer is responsible for educating the chapter on risk issues</w:t>
            </w:r>
          </w:p>
          <w:p w:rsidR="00766772" w:rsidRDefault="008514A8" w:rsidP="008514A8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85%</w:t>
            </w:r>
            <w:r w:rsidR="00766772"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of members attend at least one risk management educational event each year</w:t>
            </w:r>
          </w:p>
          <w:p w:rsidR="006318ED" w:rsidRDefault="006318ED" w:rsidP="008514A8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Has not had any violations of </w:t>
            </w:r>
            <w:r w:rsidR="000D2B73">
              <w:rPr>
                <w:rFonts w:ascii="Garamond" w:eastAsia="Calibri" w:hAnsi="Garamond" w:cs="Times New Roman"/>
                <w:sz w:val="24"/>
                <w:szCs w:val="24"/>
              </w:rPr>
              <w:t>Inter/N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ational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o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r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="001D2F28">
              <w:rPr>
                <w:rFonts w:ascii="Garamond" w:eastAsia="Calibri" w:hAnsi="Garamond" w:cs="Times New Roman"/>
                <w:sz w:val="24"/>
                <w:szCs w:val="24"/>
              </w:rPr>
              <w:t xml:space="preserve">University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policies</w:t>
            </w:r>
          </w:p>
          <w:p w:rsidR="00236348" w:rsidRPr="00766772" w:rsidRDefault="00236348" w:rsidP="008514A8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encourages members to participate in Hazing Prevention Awareness Week</w:t>
            </w:r>
          </w:p>
        </w:tc>
        <w:tc>
          <w:tcPr>
            <w:tcW w:w="4411" w:type="dxa"/>
            <w:vAlign w:val="center"/>
          </w:tcPr>
          <w:p w:rsidR="00766772" w:rsidRPr="00766772" w:rsidRDefault="00CC022B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Reviews </w:t>
            </w:r>
            <w:r w:rsidR="00766772" w:rsidRPr="00766772">
              <w:rPr>
                <w:rFonts w:ascii="Garamond" w:eastAsia="Calibri" w:hAnsi="Garamond" w:cs="Times New Roman"/>
                <w:sz w:val="24"/>
                <w:szCs w:val="24"/>
              </w:rPr>
              <w:t>risk management policy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with the entire chapter biannually</w:t>
            </w:r>
            <w:r w:rsidR="00766772"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</w:p>
          <w:p w:rsidR="00766772" w:rsidRPr="00766772" w:rsidRDefault="00766772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A specified chapter officer is responsible for educating the chapter on risk issues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 xml:space="preserve">at least </w:t>
            </w:r>
            <w:r w:rsidR="008514A8" w:rsidRPr="00CC022B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 xml:space="preserve">once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per term</w:t>
            </w:r>
          </w:p>
          <w:p w:rsidR="00766772" w:rsidRPr="00766772" w:rsidRDefault="00CC022B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85% of members attend at least one risk management education event a year with a majority attending more than one</w:t>
            </w:r>
          </w:p>
          <w:p w:rsidR="00766772" w:rsidRDefault="00766772" w:rsidP="001D2F28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Has not had any violations of </w:t>
            </w:r>
            <w:r w:rsidR="000D2B73">
              <w:rPr>
                <w:rFonts w:ascii="Garamond" w:eastAsia="Calibri" w:hAnsi="Garamond" w:cs="Times New Roman"/>
                <w:sz w:val="24"/>
                <w:szCs w:val="24"/>
              </w:rPr>
              <w:t>Inter/N</w:t>
            </w:r>
            <w:r w:rsidR="006318ED">
              <w:rPr>
                <w:rFonts w:ascii="Garamond" w:eastAsia="Calibri" w:hAnsi="Garamond" w:cs="Times New Roman"/>
                <w:sz w:val="24"/>
                <w:szCs w:val="24"/>
              </w:rPr>
              <w:t xml:space="preserve">ational </w:t>
            </w:r>
            <w:r w:rsidR="001D2F28">
              <w:rPr>
                <w:rFonts w:ascii="Garamond" w:eastAsia="Calibri" w:hAnsi="Garamond" w:cs="Times New Roman"/>
                <w:sz w:val="24"/>
                <w:szCs w:val="24"/>
              </w:rPr>
              <w:t xml:space="preserve">or University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policies</w:t>
            </w:r>
          </w:p>
          <w:p w:rsidR="00236348" w:rsidRPr="00766772" w:rsidRDefault="00236348" w:rsidP="001D2F28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Chapter hosts events for and/or has large number of members actively participate in Hazing Prevention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Awareness Week</w:t>
            </w:r>
          </w:p>
        </w:tc>
      </w:tr>
      <w:tr w:rsidR="008514A8" w:rsidRPr="00766772" w:rsidTr="00962D3F">
        <w:trPr>
          <w:trHeight w:val="2993"/>
        </w:trPr>
        <w:tc>
          <w:tcPr>
            <w:tcW w:w="2173" w:type="dxa"/>
            <w:vAlign w:val="center"/>
          </w:tcPr>
          <w:p w:rsidR="00766772" w:rsidRPr="00766772" w:rsidRDefault="00766772" w:rsidP="00766772">
            <w:pPr>
              <w:rPr>
                <w:rFonts w:ascii="Garamond" w:eastAsia="Calibri" w:hAnsi="Garamond" w:cs="Times New Roman"/>
                <w:b/>
                <w:sz w:val="32"/>
                <w:szCs w:val="32"/>
              </w:rPr>
            </w:pPr>
            <w:r w:rsidRPr="00766772">
              <w:rPr>
                <w:rFonts w:ascii="Garamond" w:eastAsia="Calibri" w:hAnsi="Garamond" w:cs="Times New Roman"/>
                <w:b/>
                <w:sz w:val="32"/>
                <w:szCs w:val="32"/>
              </w:rPr>
              <w:lastRenderedPageBreak/>
              <w:t>Ritual</w:t>
            </w:r>
          </w:p>
        </w:tc>
        <w:tc>
          <w:tcPr>
            <w:tcW w:w="1756" w:type="dxa"/>
            <w:vAlign w:val="center"/>
          </w:tcPr>
          <w:p w:rsidR="00766772" w:rsidRPr="00766772" w:rsidRDefault="00766772" w:rsidP="00766772">
            <w:pPr>
              <w:numPr>
                <w:ilvl w:val="0"/>
                <w:numId w:val="10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Chapter meets minimum expectations (section 1)</w:t>
            </w:r>
          </w:p>
        </w:tc>
        <w:tc>
          <w:tcPr>
            <w:tcW w:w="2336" w:type="dxa"/>
            <w:vAlign w:val="center"/>
          </w:tcPr>
          <w:p w:rsidR="001D2F28" w:rsidRDefault="001D2F28" w:rsidP="001D2F28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Members incorporate</w:t>
            </w:r>
            <w:r w:rsidR="00766772"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ritual in their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regular </w:t>
            </w:r>
            <w:r w:rsidR="00766772" w:rsidRPr="00766772">
              <w:rPr>
                <w:rFonts w:ascii="Garamond" w:eastAsia="Calibri" w:hAnsi="Garamond" w:cs="Times New Roman"/>
                <w:sz w:val="24"/>
                <w:szCs w:val="24"/>
              </w:rPr>
              <w:t>operations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(ex. Saying creed at start of meeting) </w:t>
            </w:r>
          </w:p>
          <w:p w:rsidR="00757CCE" w:rsidRDefault="00757CCE" w:rsidP="001D2F28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performs some aspect of ritual at least once/term (pledge ceremony, initiation, officer installation, alumni ceremony)</w:t>
            </w:r>
          </w:p>
          <w:p w:rsidR="001D2F28" w:rsidRPr="001D2F28" w:rsidRDefault="001D2F28" w:rsidP="001D2F28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962D3F" w:rsidRDefault="00766772" w:rsidP="00025591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Practices ritual in their daily operations, is respectful of their ritual, and is clear about its importance to</w:t>
            </w:r>
            <w:r w:rsidR="00962D3F">
              <w:rPr>
                <w:rFonts w:ascii="Garamond" w:eastAsia="Calibri" w:hAnsi="Garamond" w:cs="Times New Roman"/>
                <w:sz w:val="24"/>
                <w:szCs w:val="24"/>
              </w:rPr>
              <w:t xml:space="preserve"> the chapter and its operations</w:t>
            </w:r>
          </w:p>
          <w:p w:rsidR="00025591" w:rsidRPr="00025591" w:rsidRDefault="00025591" w:rsidP="00025591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Provides educational opportunities for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new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members </w:t>
            </w:r>
            <w:r w:rsidR="000E7245">
              <w:rPr>
                <w:rFonts w:ascii="Garamond" w:eastAsia="Calibri" w:hAnsi="Garamond" w:cs="Times New Roman"/>
                <w:sz w:val="24"/>
                <w:szCs w:val="24"/>
              </w:rPr>
              <w:t>post-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initiation</w:t>
            </w:r>
            <w:r w:rsidR="007448E0">
              <w:rPr>
                <w:rFonts w:ascii="Garamond" w:eastAsia="Calibri" w:hAnsi="Garamond" w:cs="Times New Roman"/>
                <w:sz w:val="24"/>
                <w:szCs w:val="24"/>
              </w:rPr>
              <w:t xml:space="preserve"> to review ritual</w:t>
            </w:r>
          </w:p>
          <w:p w:rsidR="00962D3F" w:rsidRDefault="00962D3F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conducts an annual Founders Day celebration on or around founding date.</w:t>
            </w:r>
          </w:p>
          <w:p w:rsidR="00236348" w:rsidRPr="00766772" w:rsidRDefault="00236348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5591">
              <w:rPr>
                <w:rFonts w:ascii="Garamond" w:eastAsia="Calibri" w:hAnsi="Garamond" w:cs="Times New Roman"/>
                <w:sz w:val="24"/>
                <w:szCs w:val="24"/>
              </w:rPr>
              <w:t>Chapter encourages members to participate in National Ritual Celebr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ation Week</w:t>
            </w:r>
          </w:p>
        </w:tc>
        <w:tc>
          <w:tcPr>
            <w:tcW w:w="4411" w:type="dxa"/>
            <w:vAlign w:val="center"/>
          </w:tcPr>
          <w:p w:rsid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Practices ritual in their daily operations, is respectful of their ritual, and is clear about its importance to the chapter and its operations </w:t>
            </w:r>
          </w:p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Provides educational opportunities for </w:t>
            </w:r>
            <w:r w:rsidR="00025591">
              <w:rPr>
                <w:rFonts w:ascii="Garamond" w:eastAsia="Calibri" w:hAnsi="Garamond" w:cs="Times New Roman"/>
                <w:sz w:val="24"/>
                <w:szCs w:val="24"/>
              </w:rPr>
              <w:t xml:space="preserve">new members and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members about ritual</w:t>
            </w:r>
            <w:r w:rsidR="00025591">
              <w:rPr>
                <w:rFonts w:ascii="Garamond" w:eastAsia="Calibri" w:hAnsi="Garamond" w:cs="Times New Roman"/>
                <w:sz w:val="24"/>
                <w:szCs w:val="24"/>
              </w:rPr>
              <w:t xml:space="preserve"> throughout the year</w:t>
            </w:r>
          </w:p>
          <w:p w:rsidR="00962D3F" w:rsidRPr="00962D3F" w:rsidRDefault="00962D3F" w:rsidP="00962D3F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62D3F">
              <w:rPr>
                <w:rFonts w:ascii="Garamond" w:eastAsia="Calibri" w:hAnsi="Garamond" w:cs="Times New Roman"/>
                <w:sz w:val="24"/>
                <w:szCs w:val="24"/>
              </w:rPr>
              <w:t>Chapter conducts an annual Founders Day celebration on or around founding date.</w:t>
            </w:r>
          </w:p>
          <w:p w:rsidR="00236348" w:rsidRDefault="00236348" w:rsidP="001D2F28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Chapter hosts or large number of members attend programs as part of National Ritual Celebration Week </w:t>
            </w:r>
          </w:p>
          <w:p w:rsidR="00962D3F" w:rsidRDefault="00962D3F" w:rsidP="00962D3F">
            <w:pPr>
              <w:numPr>
                <w:ilvl w:val="0"/>
                <w:numId w:val="2"/>
              </w:numPr>
              <w:spacing w:after="200" w:line="276" w:lineRule="auto"/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Chapter values are seen through members’ actions</w:t>
            </w:r>
          </w:p>
          <w:p w:rsidR="00962D3F" w:rsidRDefault="00962D3F" w:rsidP="00962D3F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62D3F" w:rsidRDefault="00962D3F" w:rsidP="00962D3F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62D3F" w:rsidRDefault="00962D3F" w:rsidP="00962D3F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62D3F" w:rsidRDefault="00962D3F" w:rsidP="00962D3F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62D3F" w:rsidRDefault="00962D3F" w:rsidP="00962D3F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62D3F" w:rsidRDefault="00962D3F" w:rsidP="00962D3F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62D3F" w:rsidRDefault="00962D3F" w:rsidP="00962D3F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62D3F" w:rsidRDefault="00962D3F" w:rsidP="00962D3F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62D3F" w:rsidRDefault="00962D3F" w:rsidP="00962D3F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62D3F" w:rsidRDefault="00962D3F" w:rsidP="00962D3F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62D3F" w:rsidRDefault="00962D3F" w:rsidP="00962D3F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62D3F" w:rsidRDefault="00962D3F" w:rsidP="00962D3F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0E7245" w:rsidRPr="00766772" w:rsidRDefault="000E7245" w:rsidP="000E7245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8514A8" w:rsidRPr="00766772" w:rsidTr="00962D3F">
        <w:trPr>
          <w:trHeight w:val="552"/>
        </w:trPr>
        <w:tc>
          <w:tcPr>
            <w:tcW w:w="2173" w:type="dxa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</w:rPr>
            </w:pPr>
            <w:r w:rsidRPr="00766772">
              <w:rPr>
                <w:rFonts w:ascii="Garamond" w:eastAsia="Calibri" w:hAnsi="Garamond" w:cs="Times New Roman"/>
              </w:rPr>
              <w:lastRenderedPageBreak/>
              <w:t>Brotherhood/ Sisterhood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1 Star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2 Star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3 Star</w:t>
            </w:r>
          </w:p>
        </w:tc>
        <w:tc>
          <w:tcPr>
            <w:tcW w:w="4411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4 Star</w:t>
            </w:r>
          </w:p>
        </w:tc>
      </w:tr>
      <w:tr w:rsidR="008514A8" w:rsidRPr="00766772" w:rsidTr="00962D3F">
        <w:trPr>
          <w:trHeight w:val="4073"/>
        </w:trPr>
        <w:tc>
          <w:tcPr>
            <w:tcW w:w="2173" w:type="dxa"/>
            <w:vAlign w:val="center"/>
          </w:tcPr>
          <w:p w:rsidR="00766772" w:rsidRPr="00766772" w:rsidRDefault="00766772" w:rsidP="00766772">
            <w:pPr>
              <w:rPr>
                <w:rFonts w:ascii="Garamond" w:eastAsia="Calibri" w:hAnsi="Garamond" w:cs="Times New Roman"/>
                <w:b/>
                <w:sz w:val="32"/>
                <w:szCs w:val="32"/>
              </w:rPr>
            </w:pPr>
            <w:proofErr w:type="spellStart"/>
            <w:r w:rsidRPr="00766772">
              <w:rPr>
                <w:rFonts w:ascii="Garamond" w:eastAsia="Calibri" w:hAnsi="Garamond" w:cs="Times New Roman"/>
                <w:b/>
                <w:sz w:val="32"/>
                <w:szCs w:val="32"/>
              </w:rPr>
              <w:t>Interfraternal</w:t>
            </w:r>
            <w:proofErr w:type="spellEnd"/>
            <w:r w:rsidRPr="00766772">
              <w:rPr>
                <w:rFonts w:ascii="Garamond" w:eastAsia="Calibri" w:hAnsi="Garamond" w:cs="Times New Roman"/>
                <w:b/>
                <w:sz w:val="32"/>
                <w:szCs w:val="32"/>
              </w:rPr>
              <w:t xml:space="preserve"> Relations</w:t>
            </w:r>
          </w:p>
        </w:tc>
        <w:tc>
          <w:tcPr>
            <w:tcW w:w="1756" w:type="dxa"/>
            <w:vAlign w:val="center"/>
          </w:tcPr>
          <w:p w:rsidR="00766772" w:rsidRPr="00766772" w:rsidRDefault="00766772" w:rsidP="00766772">
            <w:pPr>
              <w:numPr>
                <w:ilvl w:val="0"/>
                <w:numId w:val="11"/>
              </w:numPr>
              <w:ind w:left="345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Chapter meets minimum expectations (section 1)</w:t>
            </w:r>
          </w:p>
        </w:tc>
        <w:tc>
          <w:tcPr>
            <w:tcW w:w="2336" w:type="dxa"/>
            <w:vAlign w:val="center"/>
          </w:tcPr>
          <w:p w:rsidR="001D2F28" w:rsidRDefault="001D2F28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Attends </w:t>
            </w:r>
            <w:r w:rsidR="007448E0">
              <w:rPr>
                <w:rFonts w:ascii="Garamond" w:eastAsia="Calibri" w:hAnsi="Garamond" w:cs="Times New Roman"/>
                <w:sz w:val="24"/>
                <w:szCs w:val="24"/>
              </w:rPr>
              <w:t>1 event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sponso</w:t>
            </w:r>
            <w:r w:rsidR="007448E0">
              <w:rPr>
                <w:rFonts w:ascii="Garamond" w:eastAsia="Calibri" w:hAnsi="Garamond" w:cs="Times New Roman"/>
                <w:sz w:val="24"/>
                <w:szCs w:val="24"/>
              </w:rPr>
              <w:t xml:space="preserve">red by other Greek organization </w:t>
            </w:r>
          </w:p>
          <w:p w:rsidR="007448E0" w:rsidRDefault="007448E0" w:rsidP="007448E0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Participates in their governing Council and maintains regular attendance</w:t>
            </w:r>
          </w:p>
          <w:p w:rsidR="00766772" w:rsidRPr="00766772" w:rsidRDefault="00766772" w:rsidP="00C434AE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Participates in their governing Council and maintains regular attendance</w:t>
            </w:r>
          </w:p>
          <w:p w:rsidR="00C434AE" w:rsidRDefault="006318ED" w:rsidP="00C434AE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Members run for and/or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hold positions in their governing council</w:t>
            </w:r>
          </w:p>
          <w:p w:rsidR="00766772" w:rsidRPr="00C434AE" w:rsidRDefault="00766772" w:rsidP="00C434AE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C434AE">
              <w:rPr>
                <w:rFonts w:ascii="Garamond" w:eastAsia="Calibri" w:hAnsi="Garamond" w:cs="Times New Roman"/>
                <w:sz w:val="24"/>
                <w:szCs w:val="24"/>
              </w:rPr>
              <w:t>Has partnered with another Greek organization to plan and execute at least one event on campus</w:t>
            </w:r>
          </w:p>
          <w:p w:rsidR="00766772" w:rsidRPr="00766772" w:rsidRDefault="008514A8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Communicates </w:t>
            </w:r>
            <w:r w:rsidR="00766772"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with other Greek organizations </w:t>
            </w:r>
            <w:r w:rsidR="00C434AE">
              <w:rPr>
                <w:rFonts w:ascii="Garamond" w:eastAsia="Calibri" w:hAnsi="Garamond" w:cs="Times New Roman"/>
                <w:sz w:val="24"/>
                <w:szCs w:val="24"/>
              </w:rPr>
              <w:t xml:space="preserve">from all three councils </w:t>
            </w:r>
            <w:r w:rsidR="00766772" w:rsidRPr="00766772">
              <w:rPr>
                <w:rFonts w:ascii="Garamond" w:eastAsia="Calibri" w:hAnsi="Garamond" w:cs="Times New Roman"/>
                <w:sz w:val="24"/>
                <w:szCs w:val="24"/>
              </w:rPr>
              <w:t>to share information and upcoming events</w:t>
            </w:r>
          </w:p>
        </w:tc>
        <w:tc>
          <w:tcPr>
            <w:tcW w:w="4411" w:type="dxa"/>
            <w:vAlign w:val="center"/>
          </w:tcPr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Participates in their governing Council and maintains regular attendance</w:t>
            </w:r>
          </w:p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Members run for/hold positions in their governing council</w:t>
            </w:r>
          </w:p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Members support other Greek groups on campus, through the co-sponsorship of more than one event per year as well as attendance at/participation in other organizations’ individual functions</w:t>
            </w:r>
          </w:p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Collaborates with members/organizations from all three councils</w:t>
            </w:r>
          </w:p>
          <w:p w:rsidR="00766772" w:rsidRDefault="00962D3F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officers attend FSL Awards in May</w:t>
            </w:r>
          </w:p>
          <w:p w:rsidR="00962D3F" w:rsidRPr="00766772" w:rsidRDefault="00962D3F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participates in Greek Week and Night on the Row</w:t>
            </w:r>
          </w:p>
        </w:tc>
      </w:tr>
      <w:tr w:rsidR="00236348" w:rsidRPr="00766772" w:rsidTr="00962D3F">
        <w:trPr>
          <w:trHeight w:val="3320"/>
        </w:trPr>
        <w:tc>
          <w:tcPr>
            <w:tcW w:w="2173" w:type="dxa"/>
            <w:vAlign w:val="center"/>
          </w:tcPr>
          <w:p w:rsidR="00236348" w:rsidRPr="00766772" w:rsidRDefault="00236348" w:rsidP="00766772">
            <w:pPr>
              <w:rPr>
                <w:rFonts w:ascii="Garamond" w:eastAsia="Calibri" w:hAnsi="Garamond" w:cs="Times New Roman"/>
                <w:b/>
                <w:sz w:val="32"/>
                <w:szCs w:val="32"/>
              </w:rPr>
            </w:pPr>
            <w:r>
              <w:rPr>
                <w:rFonts w:ascii="Garamond" w:eastAsia="Calibri" w:hAnsi="Garamond" w:cs="Times New Roman"/>
                <w:b/>
                <w:sz w:val="32"/>
                <w:szCs w:val="32"/>
              </w:rPr>
              <w:t>Recruitment</w:t>
            </w:r>
          </w:p>
        </w:tc>
        <w:tc>
          <w:tcPr>
            <w:tcW w:w="1756" w:type="dxa"/>
            <w:vAlign w:val="center"/>
          </w:tcPr>
          <w:p w:rsidR="00236348" w:rsidRPr="00766772" w:rsidRDefault="00236348" w:rsidP="00766772">
            <w:pPr>
              <w:numPr>
                <w:ilvl w:val="0"/>
                <w:numId w:val="11"/>
              </w:numPr>
              <w:ind w:left="345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Chapter meets minimum expectations (section 1)</w:t>
            </w:r>
          </w:p>
        </w:tc>
        <w:tc>
          <w:tcPr>
            <w:tcW w:w="2336" w:type="dxa"/>
            <w:vAlign w:val="center"/>
          </w:tcPr>
          <w:p w:rsidR="00236348" w:rsidRDefault="007F078D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hosts multiple recruitment events each year, as allowed by their council</w:t>
            </w:r>
          </w:p>
          <w:p w:rsidR="00962D3F" w:rsidRDefault="00821CE9" w:rsidP="00962D3F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hosts internal recruitment preparation seminar</w:t>
            </w:r>
          </w:p>
          <w:p w:rsidR="00962D3F" w:rsidRPr="00962D3F" w:rsidRDefault="00962D3F" w:rsidP="00962D3F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62D3F">
              <w:rPr>
                <w:rFonts w:ascii="Garamond" w:eastAsia="Calibri" w:hAnsi="Garamond" w:cs="Times New Roman"/>
                <w:sz w:val="24"/>
                <w:szCs w:val="24"/>
              </w:rPr>
              <w:t>Chapter has a  written recruitment plan including  goals</w:t>
            </w:r>
          </w:p>
          <w:p w:rsidR="00962D3F" w:rsidRPr="00766772" w:rsidRDefault="00962D3F" w:rsidP="00962D3F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7F078D" w:rsidRDefault="007F078D" w:rsidP="007F078D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Chapter participates in recruitment </w:t>
            </w:r>
            <w:r w:rsidR="00962D3F">
              <w:rPr>
                <w:rFonts w:ascii="Garamond" w:eastAsia="Calibri" w:hAnsi="Garamond" w:cs="Times New Roman"/>
                <w:sz w:val="24"/>
                <w:szCs w:val="24"/>
              </w:rPr>
              <w:t>events coordinated by council (MGC Meet the Greeks, PHC FMR, etc.)</w:t>
            </w:r>
          </w:p>
          <w:p w:rsidR="00821CE9" w:rsidRDefault="00821CE9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participates/hosts in a regional/national/professionally facilitated recruitment preparation seminar</w:t>
            </w:r>
          </w:p>
          <w:p w:rsidR="00236348" w:rsidRDefault="007F078D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hosts multiple recruitment events each year, as allowed by their council</w:t>
            </w:r>
          </w:p>
          <w:p w:rsidR="007F078D" w:rsidRDefault="007F078D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Chapter has representatives trained and participating in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New Student Orientation recruitment opportunities</w:t>
            </w:r>
          </w:p>
          <w:p w:rsidR="007F078D" w:rsidRDefault="007F078D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has an active names list during terms they conduct recruitment</w:t>
            </w:r>
          </w:p>
          <w:p w:rsidR="007F078D" w:rsidRPr="00A7778C" w:rsidRDefault="007F078D" w:rsidP="00A7778C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shares recruitm</w:t>
            </w:r>
            <w:r w:rsidR="007448E0">
              <w:rPr>
                <w:rFonts w:ascii="Garamond" w:eastAsia="Calibri" w:hAnsi="Garamond" w:cs="Times New Roman"/>
                <w:sz w:val="24"/>
                <w:szCs w:val="24"/>
              </w:rPr>
              <w:t>ent schedule with FSL at least 2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week</w:t>
            </w:r>
            <w:r w:rsidR="007448E0">
              <w:rPr>
                <w:rFonts w:ascii="Garamond" w:eastAsia="Calibri" w:hAnsi="Garamond" w:cs="Times New Roman"/>
                <w:sz w:val="24"/>
                <w:szCs w:val="24"/>
              </w:rPr>
              <w:t>s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prior to the start of their recruitment period</w:t>
            </w:r>
          </w:p>
        </w:tc>
        <w:tc>
          <w:tcPr>
            <w:tcW w:w="4411" w:type="dxa"/>
            <w:vAlign w:val="center"/>
          </w:tcPr>
          <w:p w:rsidR="00962D3F" w:rsidRDefault="00962D3F" w:rsidP="00962D3F">
            <w:pPr>
              <w:ind w:left="-18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Star 3 plus the following:</w:t>
            </w:r>
          </w:p>
          <w:p w:rsidR="007F078D" w:rsidRDefault="007F078D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shares detailed expectations (including financial and academic requirements) with potential new members during recruitment</w:t>
            </w:r>
          </w:p>
          <w:p w:rsidR="00A7778C" w:rsidRDefault="00962D3F" w:rsidP="00A7778C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Chapter participates in Enrollment Management events and/or Activities Unlimited </w:t>
            </w:r>
          </w:p>
          <w:p w:rsidR="00A7778C" w:rsidRDefault="00A7778C" w:rsidP="00A7778C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7778C">
              <w:rPr>
                <w:rFonts w:ascii="Garamond" w:eastAsia="Calibri" w:hAnsi="Garamond" w:cs="Times New Roman"/>
                <w:sz w:val="24"/>
                <w:szCs w:val="24"/>
              </w:rPr>
              <w:t>Chapter promotes recruitment events using most means available</w:t>
            </w:r>
          </w:p>
          <w:p w:rsidR="00A7778C" w:rsidRPr="00A7778C" w:rsidRDefault="00A7778C" w:rsidP="00A7778C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recruitment themes, promotional materials, t-shirts reflect the values of the FSL community.*</w:t>
            </w:r>
          </w:p>
        </w:tc>
      </w:tr>
      <w:tr w:rsidR="008514A8" w:rsidRPr="00766772" w:rsidTr="00962D3F">
        <w:trPr>
          <w:trHeight w:val="4064"/>
        </w:trPr>
        <w:tc>
          <w:tcPr>
            <w:tcW w:w="2173" w:type="dxa"/>
            <w:vAlign w:val="center"/>
          </w:tcPr>
          <w:p w:rsidR="00766772" w:rsidRPr="00766772" w:rsidRDefault="00766772" w:rsidP="00766772">
            <w:pPr>
              <w:rPr>
                <w:rFonts w:ascii="Garamond" w:eastAsia="Calibri" w:hAnsi="Garamond" w:cs="Times New Roman"/>
                <w:b/>
                <w:sz w:val="32"/>
                <w:szCs w:val="32"/>
              </w:rPr>
            </w:pPr>
            <w:r w:rsidRPr="00766772">
              <w:rPr>
                <w:rFonts w:ascii="Garamond" w:eastAsia="Calibri" w:hAnsi="Garamond" w:cs="Times New Roman"/>
                <w:b/>
                <w:sz w:val="32"/>
                <w:szCs w:val="32"/>
              </w:rPr>
              <w:lastRenderedPageBreak/>
              <w:t>New Member Education</w:t>
            </w:r>
          </w:p>
        </w:tc>
        <w:tc>
          <w:tcPr>
            <w:tcW w:w="1756" w:type="dxa"/>
            <w:vAlign w:val="center"/>
          </w:tcPr>
          <w:p w:rsidR="00766772" w:rsidRPr="00766772" w:rsidRDefault="00766772" w:rsidP="00766772">
            <w:pPr>
              <w:numPr>
                <w:ilvl w:val="0"/>
                <w:numId w:val="12"/>
              </w:numPr>
              <w:ind w:left="345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Chapter meets minimum expectations (section 1)</w:t>
            </w:r>
          </w:p>
        </w:tc>
        <w:tc>
          <w:tcPr>
            <w:tcW w:w="2336" w:type="dxa"/>
            <w:vAlign w:val="center"/>
          </w:tcPr>
          <w:p w:rsidR="008514A8" w:rsidRPr="00766772" w:rsidRDefault="008514A8" w:rsidP="008514A8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New member program has stated goals</w:t>
            </w:r>
          </w:p>
          <w:p w:rsidR="00D25EE1" w:rsidRDefault="00D25EE1" w:rsidP="00D25EE1">
            <w:pPr>
              <w:pStyle w:val="ListParagrap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D25EE1" w:rsidRPr="00766772" w:rsidRDefault="00D25EE1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Chapter initiates at least </w:t>
            </w:r>
            <w:r w:rsidR="007448E0">
              <w:rPr>
                <w:rFonts w:ascii="Garamond" w:eastAsia="Calibri" w:hAnsi="Garamond" w:cs="Times New Roman"/>
                <w:sz w:val="24"/>
                <w:szCs w:val="24"/>
              </w:rPr>
              <w:t>60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% of its new members</w:t>
            </w:r>
          </w:p>
        </w:tc>
        <w:tc>
          <w:tcPr>
            <w:tcW w:w="3205" w:type="dxa"/>
            <w:vAlign w:val="center"/>
          </w:tcPr>
          <w:p w:rsidR="008514A8" w:rsidRPr="00766772" w:rsidRDefault="008514A8" w:rsidP="00C434AE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Shares initiation date with FSL and new members</w:t>
            </w:r>
            <w:r w:rsidR="006318ED">
              <w:rPr>
                <w:rFonts w:ascii="Garamond" w:eastAsia="Calibri" w:hAnsi="Garamond" w:cs="Times New Roman"/>
                <w:sz w:val="24"/>
                <w:szCs w:val="24"/>
              </w:rPr>
              <w:t xml:space="preserve"> at the beginning of new member education</w:t>
            </w:r>
          </w:p>
          <w:p w:rsidR="008514A8" w:rsidRPr="00A7778C" w:rsidRDefault="008514A8" w:rsidP="00A7778C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8514A8" w:rsidRDefault="008514A8" w:rsidP="008514A8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514A8">
              <w:rPr>
                <w:rFonts w:ascii="Garamond" w:eastAsia="Calibri" w:hAnsi="Garamond" w:cs="Times New Roman"/>
                <w:sz w:val="24"/>
                <w:szCs w:val="24"/>
              </w:rPr>
              <w:t>Chapter encourages new member involvement in the Greek FIRE program</w:t>
            </w:r>
            <w:r w:rsidR="007448E0">
              <w:rPr>
                <w:rFonts w:ascii="Garamond" w:eastAsia="Calibri" w:hAnsi="Garamond" w:cs="Times New Roman"/>
                <w:sz w:val="24"/>
                <w:szCs w:val="24"/>
              </w:rPr>
              <w:t xml:space="preserve"> – documented in program outline</w:t>
            </w:r>
          </w:p>
          <w:p w:rsidR="00D25EE1" w:rsidRDefault="00D25EE1" w:rsidP="00D25EE1">
            <w:pPr>
              <w:pStyle w:val="ListParagrap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D25EE1" w:rsidRPr="00766772" w:rsidRDefault="00D25EE1" w:rsidP="008514A8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initiates 75% or more of its new members</w:t>
            </w:r>
          </w:p>
        </w:tc>
        <w:tc>
          <w:tcPr>
            <w:tcW w:w="4411" w:type="dxa"/>
            <w:vAlign w:val="center"/>
          </w:tcPr>
          <w:p w:rsidR="00766772" w:rsidRDefault="00766772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New members are able to articulate what they learned by participating in the new member period, consistent with the FSL learning outcomes</w:t>
            </w:r>
          </w:p>
          <w:p w:rsidR="00CC022B" w:rsidRPr="00766772" w:rsidRDefault="00CC022B" w:rsidP="00CC022B">
            <w:p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766772" w:rsidRDefault="00766772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Provides new members with a complete calendar/schedule of new member education, including set initiation date </w:t>
            </w:r>
          </w:p>
          <w:p w:rsidR="00CC022B" w:rsidRPr="00766772" w:rsidRDefault="00CC022B" w:rsidP="00CC022B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766772" w:rsidRDefault="008514A8" w:rsidP="008514A8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Chapter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="00D25EE1">
              <w:rPr>
                <w:rFonts w:ascii="Garamond" w:eastAsia="Calibri" w:hAnsi="Garamond" w:cs="Times New Roman"/>
                <w:sz w:val="24"/>
                <w:szCs w:val="24"/>
              </w:rPr>
              <w:t xml:space="preserve"> presents the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Greek FIRE program</w:t>
            </w:r>
            <w:r w:rsidR="00D25EE1">
              <w:rPr>
                <w:rFonts w:ascii="Garamond" w:eastAsia="Calibri" w:hAnsi="Garamond" w:cs="Times New Roman"/>
                <w:sz w:val="24"/>
                <w:szCs w:val="24"/>
              </w:rPr>
              <w:t xml:space="preserve"> information as part of its new member program</w:t>
            </w:r>
            <w:r w:rsidR="006318ED">
              <w:rPr>
                <w:rFonts w:ascii="Garamond" w:eastAsia="Calibri" w:hAnsi="Garamond" w:cs="Times New Roman"/>
                <w:sz w:val="24"/>
                <w:szCs w:val="24"/>
              </w:rPr>
              <w:t xml:space="preserve"> and encourages participation through new member education and the first year of </w:t>
            </w:r>
            <w:r w:rsidR="00C434AE">
              <w:rPr>
                <w:rFonts w:ascii="Garamond" w:eastAsia="Calibri" w:hAnsi="Garamond" w:cs="Times New Roman"/>
                <w:sz w:val="24"/>
                <w:szCs w:val="24"/>
              </w:rPr>
              <w:t>membership</w:t>
            </w:r>
          </w:p>
          <w:p w:rsidR="00D25EE1" w:rsidRDefault="00D25EE1" w:rsidP="00D25EE1">
            <w:pPr>
              <w:pStyle w:val="ListParagrap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D25EE1" w:rsidRDefault="007448E0" w:rsidP="008514A8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new</w:t>
            </w:r>
            <w:r w:rsidR="00D25EE1">
              <w:rPr>
                <w:rFonts w:ascii="Garamond" w:eastAsia="Calibri" w:hAnsi="Garamond" w:cs="Times New Roman"/>
                <w:sz w:val="24"/>
                <w:szCs w:val="24"/>
              </w:rPr>
              <w:t xml:space="preserve"> members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participated in </w:t>
            </w:r>
            <w:r w:rsidR="00D25EE1">
              <w:rPr>
                <w:rFonts w:ascii="Garamond" w:eastAsia="Calibri" w:hAnsi="Garamond" w:cs="Times New Roman"/>
                <w:sz w:val="24"/>
                <w:szCs w:val="24"/>
              </w:rPr>
              <w:t>Greek FIRE program</w:t>
            </w:r>
          </w:p>
          <w:p w:rsidR="00CC022B" w:rsidRDefault="00CC022B" w:rsidP="00CC022B">
            <w:p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8514A8" w:rsidRPr="00766772" w:rsidRDefault="008514A8" w:rsidP="00D25EE1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Initiates at least </w:t>
            </w:r>
            <w:r w:rsidR="007448E0">
              <w:rPr>
                <w:rFonts w:ascii="Garamond" w:eastAsia="Calibri" w:hAnsi="Garamond" w:cs="Times New Roman"/>
                <w:sz w:val="24"/>
                <w:szCs w:val="24"/>
              </w:rPr>
              <w:t>90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%</w:t>
            </w:r>
            <w:r w:rsidR="00D25EE1">
              <w:rPr>
                <w:rFonts w:ascii="Garamond" w:eastAsia="Calibri" w:hAnsi="Garamond" w:cs="Times New Roman"/>
                <w:sz w:val="24"/>
                <w:szCs w:val="24"/>
              </w:rPr>
              <w:t xml:space="preserve"> or more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of new members</w:t>
            </w:r>
          </w:p>
        </w:tc>
      </w:tr>
    </w:tbl>
    <w:p w:rsidR="00766772" w:rsidRPr="00766772" w:rsidRDefault="00766772" w:rsidP="00766772">
      <w:pPr>
        <w:spacing w:line="240" w:lineRule="auto"/>
        <w:jc w:val="center"/>
        <w:rPr>
          <w:rFonts w:ascii="Garamond" w:eastAsia="Calibri" w:hAnsi="Garamond" w:cs="Arial"/>
          <w:b/>
          <w:sz w:val="32"/>
          <w:szCs w:val="32"/>
        </w:rPr>
      </w:pPr>
      <w:r w:rsidRPr="00766772">
        <w:rPr>
          <w:rFonts w:ascii="Garamond" w:eastAsia="Calibri" w:hAnsi="Garamond" w:cs="Arial"/>
          <w:b/>
          <w:sz w:val="36"/>
          <w:szCs w:val="36"/>
        </w:rPr>
        <w:br w:type="page"/>
      </w:r>
      <w:r w:rsidRPr="00766772">
        <w:rPr>
          <w:rFonts w:ascii="Garamond" w:eastAsia="Calibri" w:hAnsi="Garamond" w:cs="Arial"/>
          <w:b/>
          <w:sz w:val="32"/>
          <w:szCs w:val="32"/>
        </w:rPr>
        <w:lastRenderedPageBreak/>
        <w:t>Evaluation Rubric - Leadership</w:t>
      </w:r>
    </w:p>
    <w:p w:rsidR="00766772" w:rsidRPr="00766772" w:rsidRDefault="00766772" w:rsidP="00766772">
      <w:pPr>
        <w:spacing w:after="0" w:line="240" w:lineRule="auto"/>
        <w:jc w:val="center"/>
        <w:rPr>
          <w:rFonts w:ascii="Garamond" w:eastAsia="Calibri" w:hAnsi="Garamond" w:cs="Arial"/>
          <w:b/>
          <w:sz w:val="16"/>
          <w:szCs w:val="16"/>
        </w:rPr>
      </w:pPr>
    </w:p>
    <w:tbl>
      <w:tblPr>
        <w:tblStyle w:val="TableGrid1"/>
        <w:tblW w:w="14464" w:type="dxa"/>
        <w:tblInd w:w="-753" w:type="dxa"/>
        <w:tblLook w:val="04A0" w:firstRow="1" w:lastRow="0" w:firstColumn="1" w:lastColumn="0" w:noHBand="0" w:noVBand="1"/>
      </w:tblPr>
      <w:tblGrid>
        <w:gridCol w:w="2406"/>
        <w:gridCol w:w="1582"/>
        <w:gridCol w:w="2541"/>
        <w:gridCol w:w="3580"/>
        <w:gridCol w:w="4355"/>
      </w:tblGrid>
      <w:tr w:rsidR="00766772" w:rsidRPr="00766772" w:rsidTr="00614066">
        <w:trPr>
          <w:trHeight w:val="364"/>
        </w:trPr>
        <w:tc>
          <w:tcPr>
            <w:tcW w:w="2406" w:type="dxa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</w:rPr>
            </w:pPr>
            <w:r w:rsidRPr="00766772">
              <w:rPr>
                <w:rFonts w:ascii="Garamond" w:eastAsia="Calibri" w:hAnsi="Garamond" w:cs="Times New Roman"/>
              </w:rPr>
              <w:t>Leadership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1 Star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2 Star</w:t>
            </w:r>
          </w:p>
        </w:tc>
        <w:tc>
          <w:tcPr>
            <w:tcW w:w="3580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3 Star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4 Star</w:t>
            </w:r>
          </w:p>
        </w:tc>
      </w:tr>
      <w:tr w:rsidR="00766772" w:rsidRPr="00766772" w:rsidTr="00AD79AC">
        <w:trPr>
          <w:trHeight w:val="6074"/>
        </w:trPr>
        <w:tc>
          <w:tcPr>
            <w:tcW w:w="2406" w:type="dxa"/>
            <w:vAlign w:val="center"/>
          </w:tcPr>
          <w:p w:rsidR="00766772" w:rsidRPr="00766772" w:rsidRDefault="00766772" w:rsidP="00766772">
            <w:pPr>
              <w:rPr>
                <w:rFonts w:ascii="Garamond" w:eastAsia="Calibri" w:hAnsi="Garamond" w:cs="Times New Roman"/>
                <w:b/>
                <w:sz w:val="32"/>
                <w:szCs w:val="32"/>
              </w:rPr>
            </w:pPr>
            <w:r w:rsidRPr="00766772">
              <w:rPr>
                <w:rFonts w:ascii="Garamond" w:eastAsia="Calibri" w:hAnsi="Garamond" w:cs="Times New Roman"/>
                <w:b/>
                <w:sz w:val="32"/>
                <w:szCs w:val="32"/>
              </w:rPr>
              <w:t>Chapter Management</w:t>
            </w:r>
          </w:p>
        </w:tc>
        <w:tc>
          <w:tcPr>
            <w:tcW w:w="1582" w:type="dxa"/>
            <w:vAlign w:val="center"/>
          </w:tcPr>
          <w:p w:rsidR="00766772" w:rsidRPr="00766772" w:rsidRDefault="00766772" w:rsidP="0076677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Chapter meets minimum expectations (section 1)</w:t>
            </w:r>
          </w:p>
        </w:tc>
        <w:tc>
          <w:tcPr>
            <w:tcW w:w="2541" w:type="dxa"/>
            <w:vAlign w:val="center"/>
          </w:tcPr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Has detailed annual budget</w:t>
            </w:r>
            <w:r w:rsidR="00614066">
              <w:rPr>
                <w:rFonts w:ascii="Garamond" w:eastAsia="Calibri" w:hAnsi="Garamond" w:cs="Times New Roman"/>
                <w:sz w:val="24"/>
                <w:szCs w:val="24"/>
              </w:rPr>
              <w:t xml:space="preserve"> and dues collection process</w:t>
            </w:r>
          </w:p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Has a clearly stated vision</w:t>
            </w:r>
          </w:p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Hosts at least one fundraising event </w:t>
            </w:r>
          </w:p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Meets with the national consultant (if applicable</w:t>
            </w:r>
            <w:r w:rsidR="003F7B7D">
              <w:rPr>
                <w:rFonts w:ascii="Garamond" w:eastAsia="Calibri" w:hAnsi="Garamond" w:cs="Times New Roman"/>
                <w:sz w:val="24"/>
                <w:szCs w:val="24"/>
              </w:rPr>
              <w:t>)</w:t>
            </w:r>
          </w:p>
          <w:p w:rsidR="00150A42" w:rsidRDefault="00766772" w:rsidP="00150A4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Has an updated Code of Conduct</w:t>
            </w:r>
          </w:p>
          <w:p w:rsidR="00766772" w:rsidRPr="00150A42" w:rsidRDefault="00150A42" w:rsidP="00150A4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50A42">
              <w:rPr>
                <w:rFonts w:ascii="Garamond" w:eastAsia="Calibri" w:hAnsi="Garamond" w:cs="Times New Roman"/>
                <w:sz w:val="24"/>
                <w:szCs w:val="24"/>
              </w:rPr>
              <w:t>Maintains a complian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ce/efficiency score above 70</w:t>
            </w:r>
            <w:r w:rsidRPr="00150A42">
              <w:rPr>
                <w:rFonts w:ascii="Garamond" w:eastAsia="Calibri" w:hAnsi="Garamond" w:cs="Times New Roman"/>
                <w:sz w:val="24"/>
                <w:szCs w:val="24"/>
              </w:rPr>
              <w:t>% for the year</w:t>
            </w:r>
          </w:p>
        </w:tc>
        <w:tc>
          <w:tcPr>
            <w:tcW w:w="3580" w:type="dxa"/>
            <w:vAlign w:val="center"/>
          </w:tcPr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Has detailed annual budget and dues collection process</w:t>
            </w:r>
            <w:r w:rsidR="00614066">
              <w:rPr>
                <w:rFonts w:ascii="Garamond" w:eastAsia="Calibri" w:hAnsi="Garamond" w:cs="Times New Roman"/>
                <w:sz w:val="24"/>
                <w:szCs w:val="24"/>
              </w:rPr>
              <w:t>/policy</w:t>
            </w:r>
          </w:p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Has a clearly stated vision and has some goals developed for chapter</w:t>
            </w:r>
            <w:r w:rsidR="00614066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</w:p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Hosts 2 or more fundraising events </w:t>
            </w:r>
            <w:r w:rsidR="006318ED">
              <w:rPr>
                <w:rFonts w:ascii="Garamond" w:eastAsia="Calibri" w:hAnsi="Garamond" w:cs="Times New Roman"/>
                <w:sz w:val="24"/>
                <w:szCs w:val="24"/>
              </w:rPr>
              <w:t>per year</w:t>
            </w:r>
          </w:p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Meets with the national consultant (if applicable) and implements items from consultant's report </w:t>
            </w:r>
          </w:p>
          <w:p w:rsid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Demonstrates implementation of Code of Conduct </w:t>
            </w:r>
          </w:p>
          <w:p w:rsidR="0089361F" w:rsidRDefault="0089361F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Chapter applies for national and local awards through their national organization, NGLA, </w:t>
            </w:r>
            <w:r w:rsidR="00614066">
              <w:rPr>
                <w:rFonts w:ascii="Garamond" w:eastAsia="Calibri" w:hAnsi="Garamond" w:cs="Times New Roman"/>
                <w:sz w:val="24"/>
                <w:szCs w:val="24"/>
              </w:rPr>
              <w:t xml:space="preserve">or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Fraternity &amp; Sorority Life</w:t>
            </w:r>
          </w:p>
          <w:p w:rsidR="00766772" w:rsidRPr="00150A42" w:rsidRDefault="00150A42" w:rsidP="00150A4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50A42">
              <w:rPr>
                <w:rFonts w:ascii="Garamond" w:eastAsia="Calibri" w:hAnsi="Garamond" w:cs="Times New Roman"/>
                <w:sz w:val="24"/>
                <w:szCs w:val="24"/>
              </w:rPr>
              <w:t>Maintains a comp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liance/efficiency score above 85</w:t>
            </w:r>
            <w:r w:rsidRPr="00150A42">
              <w:rPr>
                <w:rFonts w:ascii="Garamond" w:eastAsia="Calibri" w:hAnsi="Garamond" w:cs="Times New Roman"/>
                <w:sz w:val="24"/>
                <w:szCs w:val="24"/>
              </w:rPr>
              <w:t>% for the year</w:t>
            </w:r>
          </w:p>
        </w:tc>
        <w:tc>
          <w:tcPr>
            <w:tcW w:w="4355" w:type="dxa"/>
            <w:vAlign w:val="center"/>
          </w:tcPr>
          <w:p w:rsidR="00CC022B" w:rsidRDefault="00CC022B" w:rsidP="00CC022B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Meets expectations of a 3 Star Chapter and also fulfills the following:</w:t>
            </w:r>
          </w:p>
          <w:p w:rsidR="00766772" w:rsidRPr="00766772" w:rsidRDefault="00766772" w:rsidP="00766772">
            <w:pPr>
              <w:numPr>
                <w:ilvl w:val="0"/>
                <w:numId w:val="1"/>
              </w:numPr>
              <w:ind w:left="33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Hosts multiple fundraising events </w:t>
            </w:r>
            <w:r w:rsidR="006318ED">
              <w:rPr>
                <w:rFonts w:ascii="Garamond" w:eastAsia="Calibri" w:hAnsi="Garamond" w:cs="Times New Roman"/>
                <w:sz w:val="24"/>
                <w:szCs w:val="24"/>
              </w:rPr>
              <w:t xml:space="preserve">per year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and includes outside funding as a part of annual budget</w:t>
            </w:r>
          </w:p>
          <w:p w:rsidR="00766772" w:rsidRPr="00766772" w:rsidRDefault="00766772" w:rsidP="00766772">
            <w:pPr>
              <w:numPr>
                <w:ilvl w:val="0"/>
                <w:numId w:val="1"/>
              </w:numPr>
              <w:ind w:left="33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Meets with the national consultant (if applicable) and effectively implements recommendations given </w:t>
            </w:r>
          </w:p>
          <w:p w:rsidR="00766772" w:rsidRPr="00766772" w:rsidRDefault="00766772" w:rsidP="00766772">
            <w:pPr>
              <w:numPr>
                <w:ilvl w:val="0"/>
                <w:numId w:val="1"/>
              </w:numPr>
              <w:ind w:left="33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Has an updated Code of Conduct and demonstrates effective implementation</w:t>
            </w:r>
          </w:p>
          <w:p w:rsidR="00766772" w:rsidRPr="00766772" w:rsidRDefault="00766772" w:rsidP="00766772">
            <w:pPr>
              <w:numPr>
                <w:ilvl w:val="0"/>
                <w:numId w:val="1"/>
              </w:numPr>
              <w:ind w:left="33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Chapter leaders work together and delegate responsibilities throughout the chapter</w:t>
            </w:r>
          </w:p>
          <w:p w:rsidR="00766772" w:rsidRDefault="0089361F" w:rsidP="00614066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applies for national and local awards through their national organization, NGLA</w:t>
            </w:r>
            <w:r w:rsidR="00614066">
              <w:rPr>
                <w:rFonts w:ascii="Garamond" w:eastAsia="Calibri" w:hAnsi="Garamond" w:cs="Times New Roman"/>
                <w:sz w:val="24"/>
                <w:szCs w:val="24"/>
              </w:rPr>
              <w:t>,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or Fraternity &amp; Sorority Life</w:t>
            </w:r>
          </w:p>
          <w:p w:rsidR="00150A42" w:rsidRPr="0089361F" w:rsidRDefault="00150A42" w:rsidP="00614066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Maintains a compliance/efficiency score above 90% for the year</w:t>
            </w:r>
          </w:p>
        </w:tc>
      </w:tr>
    </w:tbl>
    <w:p w:rsidR="00766772" w:rsidRPr="00766772" w:rsidRDefault="00766772" w:rsidP="00766772">
      <w:pPr>
        <w:spacing w:line="240" w:lineRule="auto"/>
        <w:rPr>
          <w:rFonts w:ascii="Garamond" w:eastAsia="Calibri" w:hAnsi="Garamond" w:cs="Arial"/>
          <w:b/>
          <w:sz w:val="36"/>
          <w:szCs w:val="36"/>
        </w:rPr>
      </w:pPr>
    </w:p>
    <w:tbl>
      <w:tblPr>
        <w:tblStyle w:val="TableGrid1"/>
        <w:tblpPr w:leftFromText="180" w:rightFromText="180" w:vertAnchor="text" w:horzAnchor="margin" w:tblpXSpec="center" w:tblpY="508"/>
        <w:tblW w:w="14616" w:type="dxa"/>
        <w:tblLayout w:type="fixed"/>
        <w:tblLook w:val="04A0" w:firstRow="1" w:lastRow="0" w:firstColumn="1" w:lastColumn="0" w:noHBand="0" w:noVBand="1"/>
      </w:tblPr>
      <w:tblGrid>
        <w:gridCol w:w="2246"/>
        <w:gridCol w:w="1462"/>
        <w:gridCol w:w="2700"/>
        <w:gridCol w:w="3600"/>
        <w:gridCol w:w="4608"/>
      </w:tblGrid>
      <w:tr w:rsidR="00614066" w:rsidRPr="00766772" w:rsidTr="00614066">
        <w:trPr>
          <w:trHeight w:val="350"/>
        </w:trPr>
        <w:tc>
          <w:tcPr>
            <w:tcW w:w="2246" w:type="dxa"/>
            <w:vAlign w:val="center"/>
          </w:tcPr>
          <w:p w:rsidR="00614066" w:rsidRPr="00766772" w:rsidRDefault="00614066" w:rsidP="00614066">
            <w:pPr>
              <w:jc w:val="center"/>
              <w:rPr>
                <w:rFonts w:ascii="Garamond" w:eastAsia="Calibri" w:hAnsi="Garamond" w:cs="Times New Roman"/>
              </w:rPr>
            </w:pPr>
            <w:r w:rsidRPr="00766772">
              <w:rPr>
                <w:rFonts w:ascii="Garamond" w:eastAsia="Calibri" w:hAnsi="Garamond" w:cs="Times New Roman"/>
              </w:rPr>
              <w:t>Leadership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614066" w:rsidRPr="00766772" w:rsidRDefault="00614066" w:rsidP="00614066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1 Star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614066" w:rsidRPr="00766772" w:rsidRDefault="00614066" w:rsidP="00614066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2 Star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614066" w:rsidRPr="00766772" w:rsidRDefault="00614066" w:rsidP="00614066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3 Star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614066" w:rsidRPr="00766772" w:rsidRDefault="00614066" w:rsidP="00614066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4 Star</w:t>
            </w:r>
          </w:p>
        </w:tc>
      </w:tr>
      <w:tr w:rsidR="00614066" w:rsidRPr="00766772" w:rsidTr="00AD79AC">
        <w:trPr>
          <w:trHeight w:val="5750"/>
        </w:trPr>
        <w:tc>
          <w:tcPr>
            <w:tcW w:w="2246" w:type="dxa"/>
            <w:vAlign w:val="center"/>
          </w:tcPr>
          <w:p w:rsidR="00614066" w:rsidRPr="00766772" w:rsidRDefault="00614066" w:rsidP="00614066">
            <w:pPr>
              <w:rPr>
                <w:rFonts w:ascii="Garamond" w:eastAsia="Calibri" w:hAnsi="Garamond" w:cs="Times New Roman"/>
                <w:b/>
                <w:sz w:val="32"/>
                <w:szCs w:val="32"/>
              </w:rPr>
            </w:pPr>
            <w:r>
              <w:rPr>
                <w:rFonts w:ascii="Garamond" w:eastAsia="Calibri" w:hAnsi="Garamond" w:cs="Times New Roman"/>
                <w:b/>
                <w:sz w:val="32"/>
                <w:szCs w:val="32"/>
              </w:rPr>
              <w:lastRenderedPageBreak/>
              <w:t>Leadership</w:t>
            </w:r>
            <w:r w:rsidRPr="00766772">
              <w:rPr>
                <w:rFonts w:ascii="Garamond" w:eastAsia="Calibri" w:hAnsi="Garamond" w:cs="Times New Roman"/>
                <w:b/>
                <w:sz w:val="32"/>
                <w:szCs w:val="32"/>
              </w:rPr>
              <w:t xml:space="preserve"> Development</w:t>
            </w:r>
            <w:r w:rsidR="00AD79AC">
              <w:rPr>
                <w:rFonts w:ascii="Garamond" w:eastAsia="Calibri" w:hAnsi="Garamond" w:cs="Times New Roman"/>
                <w:b/>
                <w:sz w:val="32"/>
                <w:szCs w:val="32"/>
              </w:rPr>
              <w:t>/Membership Education</w:t>
            </w:r>
          </w:p>
        </w:tc>
        <w:tc>
          <w:tcPr>
            <w:tcW w:w="1462" w:type="dxa"/>
            <w:vAlign w:val="center"/>
          </w:tcPr>
          <w:p w:rsidR="00614066" w:rsidRPr="00766772" w:rsidRDefault="00614066" w:rsidP="00614066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Chapter meets minimum expectations (section 1)</w:t>
            </w:r>
          </w:p>
        </w:tc>
        <w:tc>
          <w:tcPr>
            <w:tcW w:w="2700" w:type="dxa"/>
            <w:vAlign w:val="center"/>
          </w:tcPr>
          <w:p w:rsidR="00AD79AC" w:rsidRDefault="00614066" w:rsidP="00AD79AC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Members/alumni attend or participate in one national, regional or local conference or leadership development opportunity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per year</w:t>
            </w:r>
          </w:p>
          <w:p w:rsidR="00AD79AC" w:rsidRPr="00AD79AC" w:rsidRDefault="00AD79AC" w:rsidP="00AD79AC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D79AC">
              <w:rPr>
                <w:rFonts w:ascii="Garamond" w:eastAsia="Calibri" w:hAnsi="Garamond" w:cs="Times New Roman"/>
                <w:sz w:val="24"/>
                <w:szCs w:val="24"/>
              </w:rPr>
              <w:t>Hosts at least one educational program for members each term beyond prescribed programming in section 1</w:t>
            </w:r>
          </w:p>
          <w:p w:rsidR="00614066" w:rsidRDefault="00614066" w:rsidP="00614066">
            <w:pPr>
              <w:numPr>
                <w:ilvl w:val="0"/>
                <w:numId w:val="2"/>
              </w:numPr>
              <w:spacing w:after="200"/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Encourages members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to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attend CEO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LEAD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workshops and other leadership development opportunities</w:t>
            </w:r>
          </w:p>
        </w:tc>
        <w:tc>
          <w:tcPr>
            <w:tcW w:w="3600" w:type="dxa"/>
            <w:vAlign w:val="center"/>
          </w:tcPr>
          <w:p w:rsidR="00614066" w:rsidRPr="00766772" w:rsidRDefault="00614066" w:rsidP="00614066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Members/alumni attend or participate in several national, regional and local conferences or leadership development opportunities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</w:p>
          <w:p w:rsidR="00AD79AC" w:rsidRPr="00766772" w:rsidRDefault="00AD79AC" w:rsidP="00AD79AC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Hosts 2 or more educational programs each term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facilitated by experts in the field (not chapter officers/members)</w:t>
            </w:r>
          </w:p>
          <w:p w:rsidR="00AD79AC" w:rsidRDefault="00AD79AC" w:rsidP="00AD79AC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Hosts at least one educational program open to the entire Drexel community</w:t>
            </w:r>
          </w:p>
          <w:p w:rsidR="00AD79AC" w:rsidRPr="00AD79AC" w:rsidRDefault="00AD79AC" w:rsidP="00AD79AC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D79AC">
              <w:rPr>
                <w:rFonts w:ascii="Garamond" w:eastAsia="Calibri" w:hAnsi="Garamond" w:cs="Times New Roman"/>
                <w:sz w:val="24"/>
                <w:szCs w:val="24"/>
              </w:rPr>
              <w:t>Encourages members to attend CEO LEAD workshops and other leadership development opportunities</w:t>
            </w:r>
          </w:p>
        </w:tc>
        <w:tc>
          <w:tcPr>
            <w:tcW w:w="4608" w:type="dxa"/>
            <w:vAlign w:val="center"/>
          </w:tcPr>
          <w:p w:rsidR="00614066" w:rsidRPr="00766772" w:rsidRDefault="00614066" w:rsidP="00614066">
            <w:pPr>
              <w:numPr>
                <w:ilvl w:val="0"/>
                <w:numId w:val="2"/>
              </w:numPr>
              <w:ind w:left="33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Members/alumni attend or participate in multiple national, regional and local conferences or leadership development opportunities</w:t>
            </w:r>
          </w:p>
          <w:p w:rsidR="00614066" w:rsidRDefault="00614066" w:rsidP="00614066">
            <w:pPr>
              <w:numPr>
                <w:ilvl w:val="0"/>
                <w:numId w:val="1"/>
              </w:numPr>
              <w:ind w:left="33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Provides opportunities for leadership development with newer members and continues growth in leadership throughout undergraduate membership</w:t>
            </w:r>
          </w:p>
          <w:p w:rsidR="00614066" w:rsidRDefault="00614066" w:rsidP="00614066">
            <w:pPr>
              <w:numPr>
                <w:ilvl w:val="0"/>
                <w:numId w:val="1"/>
              </w:numPr>
              <w:ind w:left="33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Has a comprehensive Membership Development Plan and illus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trates how it is put into action</w:t>
            </w:r>
          </w:p>
          <w:p w:rsidR="00AD79AC" w:rsidRPr="00AD79AC" w:rsidRDefault="00AD79AC" w:rsidP="00AD79AC">
            <w:pPr>
              <w:numPr>
                <w:ilvl w:val="0"/>
                <w:numId w:val="1"/>
              </w:numPr>
              <w:ind w:left="33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D79AC">
              <w:rPr>
                <w:rFonts w:ascii="Garamond" w:eastAsia="Calibri" w:hAnsi="Garamond" w:cs="Times New Roman"/>
                <w:sz w:val="24"/>
                <w:szCs w:val="24"/>
              </w:rPr>
              <w:t>Chapter hosts or attends multiple educational programs facilitated by experts in the field (not chapter officers/members) each term and members demonstrates how this knowledge has impacted them/the chapter</w:t>
            </w:r>
          </w:p>
          <w:p w:rsidR="00614066" w:rsidRPr="00766772" w:rsidRDefault="00614066" w:rsidP="00AD79AC">
            <w:pPr>
              <w:ind w:left="33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14066" w:rsidRPr="00766772" w:rsidTr="00614066">
        <w:trPr>
          <w:trHeight w:val="4121"/>
        </w:trPr>
        <w:tc>
          <w:tcPr>
            <w:tcW w:w="2246" w:type="dxa"/>
            <w:vAlign w:val="center"/>
          </w:tcPr>
          <w:p w:rsidR="00614066" w:rsidRPr="00766772" w:rsidRDefault="00614066" w:rsidP="00614066">
            <w:pPr>
              <w:rPr>
                <w:rFonts w:ascii="Garamond" w:eastAsia="Calibri" w:hAnsi="Garamond" w:cs="Times New Roman"/>
                <w:b/>
                <w:sz w:val="32"/>
                <w:szCs w:val="32"/>
              </w:rPr>
            </w:pPr>
            <w:r>
              <w:rPr>
                <w:rFonts w:ascii="Garamond" w:eastAsia="Calibri" w:hAnsi="Garamond" w:cs="Times New Roman"/>
                <w:b/>
                <w:sz w:val="32"/>
                <w:szCs w:val="32"/>
              </w:rPr>
              <w:lastRenderedPageBreak/>
              <w:t>Parent &amp; Family Relations</w:t>
            </w:r>
          </w:p>
        </w:tc>
        <w:tc>
          <w:tcPr>
            <w:tcW w:w="1462" w:type="dxa"/>
            <w:vAlign w:val="center"/>
          </w:tcPr>
          <w:p w:rsidR="00614066" w:rsidRPr="00766772" w:rsidRDefault="00614066" w:rsidP="00614066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Chapter meets minimum expectations (section 1)</w:t>
            </w:r>
          </w:p>
        </w:tc>
        <w:tc>
          <w:tcPr>
            <w:tcW w:w="2700" w:type="dxa"/>
            <w:vAlign w:val="center"/>
          </w:tcPr>
          <w:p w:rsidR="00614066" w:rsidRPr="004F4EDB" w:rsidRDefault="00614066" w:rsidP="00614066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hosts at least one event per year for parents and families</w:t>
            </w:r>
          </w:p>
        </w:tc>
        <w:tc>
          <w:tcPr>
            <w:tcW w:w="3600" w:type="dxa"/>
            <w:vAlign w:val="center"/>
          </w:tcPr>
          <w:p w:rsidR="00AD79AC" w:rsidRDefault="00AD79AC" w:rsidP="00AD79AC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Chapter hosts at least one event </w:t>
            </w:r>
            <w:r w:rsidR="00614066">
              <w:rPr>
                <w:rFonts w:ascii="Garamond" w:eastAsia="Calibri" w:hAnsi="Garamond" w:cs="Times New Roman"/>
                <w:sz w:val="24"/>
                <w:szCs w:val="24"/>
              </w:rPr>
              <w:t>per year for parents and families</w:t>
            </w:r>
          </w:p>
          <w:p w:rsidR="00AD79AC" w:rsidRPr="00AD79AC" w:rsidRDefault="00AD79AC" w:rsidP="00AD79AC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D79AC">
              <w:rPr>
                <w:rFonts w:ascii="Garamond" w:eastAsia="Calibri" w:hAnsi="Garamond" w:cs="Times New Roman"/>
                <w:sz w:val="24"/>
                <w:szCs w:val="24"/>
              </w:rPr>
              <w:t>Chapter participates in/hosts an event during Drexel Family Weekend</w:t>
            </w:r>
          </w:p>
          <w:p w:rsidR="00614066" w:rsidRDefault="00614066" w:rsidP="00614066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send communication to parents and family at least once per year</w:t>
            </w:r>
          </w:p>
          <w:p w:rsidR="00614066" w:rsidRPr="0039795C" w:rsidRDefault="00614066" w:rsidP="00614066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Chapter provides information to parents and families of new members during the new member/intake process </w:t>
            </w:r>
          </w:p>
        </w:tc>
        <w:tc>
          <w:tcPr>
            <w:tcW w:w="4608" w:type="dxa"/>
            <w:vAlign w:val="center"/>
          </w:tcPr>
          <w:p w:rsidR="00614066" w:rsidRDefault="00614066" w:rsidP="00614066">
            <w:pPr>
              <w:numPr>
                <w:ilvl w:val="0"/>
                <w:numId w:val="1"/>
              </w:numPr>
              <w:ind w:left="33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hosts two events or more per year for parents and families</w:t>
            </w:r>
            <w:r w:rsidR="00AD79AC">
              <w:rPr>
                <w:rFonts w:ascii="Garamond" w:eastAsia="Calibri" w:hAnsi="Garamond" w:cs="Times New Roman"/>
                <w:sz w:val="24"/>
                <w:szCs w:val="24"/>
              </w:rPr>
              <w:t>, including an event during Drexel Family Weekend</w:t>
            </w:r>
          </w:p>
          <w:p w:rsidR="00614066" w:rsidRDefault="00614066" w:rsidP="00614066">
            <w:pPr>
              <w:numPr>
                <w:ilvl w:val="0"/>
                <w:numId w:val="1"/>
              </w:numPr>
              <w:ind w:left="33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Chapter invites parents and families to various chapter events that are not just limited to families </w:t>
            </w:r>
          </w:p>
          <w:p w:rsidR="00614066" w:rsidRDefault="00614066" w:rsidP="00614066">
            <w:pPr>
              <w:numPr>
                <w:ilvl w:val="0"/>
                <w:numId w:val="1"/>
              </w:numPr>
              <w:ind w:left="33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has regular communication with parents an</w:t>
            </w:r>
            <w:r w:rsidR="00AD79AC">
              <w:rPr>
                <w:rFonts w:ascii="Garamond" w:eastAsia="Calibri" w:hAnsi="Garamond" w:cs="Times New Roman"/>
                <w:sz w:val="24"/>
                <w:szCs w:val="24"/>
              </w:rPr>
              <w:t xml:space="preserve">d families throughout the year </w:t>
            </w:r>
          </w:p>
          <w:p w:rsidR="00614066" w:rsidRPr="00AD79AC" w:rsidRDefault="00614066" w:rsidP="00AD79AC">
            <w:pPr>
              <w:numPr>
                <w:ilvl w:val="0"/>
                <w:numId w:val="1"/>
              </w:numPr>
              <w:ind w:left="33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provides information to parents and families of new members at the beginning o</w:t>
            </w:r>
            <w:r w:rsidR="00AD79AC">
              <w:rPr>
                <w:rFonts w:ascii="Garamond" w:eastAsia="Calibri" w:hAnsi="Garamond" w:cs="Times New Roman"/>
                <w:sz w:val="24"/>
                <w:szCs w:val="24"/>
              </w:rPr>
              <w:t xml:space="preserve">f the new member/intake process, including </w:t>
            </w:r>
            <w:r w:rsidRPr="00AD79AC">
              <w:rPr>
                <w:rFonts w:ascii="Garamond" w:eastAsia="Calibri" w:hAnsi="Garamond" w:cs="Times New Roman"/>
                <w:sz w:val="24"/>
                <w:szCs w:val="24"/>
              </w:rPr>
              <w:t>through their website, information pamphlet or other outlet</w:t>
            </w:r>
          </w:p>
        </w:tc>
      </w:tr>
    </w:tbl>
    <w:p w:rsidR="003F7B7D" w:rsidRPr="00766772" w:rsidRDefault="003F7B7D" w:rsidP="004F4EDB">
      <w:pPr>
        <w:spacing w:line="240" w:lineRule="auto"/>
        <w:rPr>
          <w:rFonts w:ascii="Garamond" w:eastAsia="Calibri" w:hAnsi="Garamond" w:cs="Arial"/>
          <w:b/>
          <w:sz w:val="36"/>
          <w:szCs w:val="36"/>
        </w:rPr>
      </w:pPr>
    </w:p>
    <w:tbl>
      <w:tblPr>
        <w:tblStyle w:val="TableGrid1"/>
        <w:tblpPr w:leftFromText="180" w:rightFromText="180" w:vertAnchor="text" w:horzAnchor="margin" w:tblpXSpec="center" w:tblpY="370"/>
        <w:tblW w:w="14616" w:type="dxa"/>
        <w:tblLayout w:type="fixed"/>
        <w:tblLook w:val="04A0" w:firstRow="1" w:lastRow="0" w:firstColumn="1" w:lastColumn="0" w:noHBand="0" w:noVBand="1"/>
      </w:tblPr>
      <w:tblGrid>
        <w:gridCol w:w="2246"/>
        <w:gridCol w:w="1462"/>
        <w:gridCol w:w="2700"/>
        <w:gridCol w:w="3600"/>
        <w:gridCol w:w="4608"/>
      </w:tblGrid>
      <w:tr w:rsidR="003F7B7D" w:rsidRPr="00766772" w:rsidTr="004F4EDB">
        <w:trPr>
          <w:trHeight w:val="624"/>
        </w:trPr>
        <w:tc>
          <w:tcPr>
            <w:tcW w:w="2246" w:type="dxa"/>
            <w:vAlign w:val="center"/>
          </w:tcPr>
          <w:p w:rsidR="003F7B7D" w:rsidRPr="00766772" w:rsidRDefault="003F7B7D" w:rsidP="003F7B7D">
            <w:pPr>
              <w:jc w:val="center"/>
              <w:rPr>
                <w:rFonts w:ascii="Garamond" w:eastAsia="Calibri" w:hAnsi="Garamond" w:cs="Times New Roman"/>
              </w:rPr>
            </w:pPr>
            <w:r w:rsidRPr="00766772">
              <w:rPr>
                <w:rFonts w:ascii="Garamond" w:eastAsia="Calibri" w:hAnsi="Garamond" w:cs="Times New Roman"/>
              </w:rPr>
              <w:t>Leadership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3F7B7D" w:rsidRPr="00766772" w:rsidRDefault="003F7B7D" w:rsidP="003F7B7D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1 Star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3F7B7D" w:rsidRPr="00766772" w:rsidRDefault="003F7B7D" w:rsidP="003F7B7D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2 Star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3F7B7D" w:rsidRPr="00766772" w:rsidRDefault="003F7B7D" w:rsidP="003F7B7D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3 Star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3F7B7D" w:rsidRPr="00766772" w:rsidRDefault="003F7B7D" w:rsidP="003F7B7D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4 Star</w:t>
            </w:r>
          </w:p>
        </w:tc>
      </w:tr>
      <w:tr w:rsidR="003F7B7D" w:rsidRPr="00766772" w:rsidTr="003F7B7D">
        <w:trPr>
          <w:trHeight w:val="5210"/>
        </w:trPr>
        <w:tc>
          <w:tcPr>
            <w:tcW w:w="2246" w:type="dxa"/>
            <w:vAlign w:val="center"/>
          </w:tcPr>
          <w:p w:rsidR="003F7B7D" w:rsidRPr="00766772" w:rsidRDefault="003F7B7D" w:rsidP="003F7B7D">
            <w:pPr>
              <w:rPr>
                <w:rFonts w:ascii="Garamond" w:eastAsia="Calibri" w:hAnsi="Garamond" w:cs="Times New Roman"/>
                <w:b/>
                <w:sz w:val="32"/>
                <w:szCs w:val="32"/>
              </w:rPr>
            </w:pPr>
            <w:r w:rsidRPr="00766772">
              <w:rPr>
                <w:rFonts w:ascii="Garamond" w:eastAsia="Calibri" w:hAnsi="Garamond" w:cs="Times New Roman"/>
                <w:b/>
                <w:sz w:val="32"/>
                <w:szCs w:val="32"/>
              </w:rPr>
              <w:lastRenderedPageBreak/>
              <w:t>Campus Involvement</w:t>
            </w:r>
          </w:p>
        </w:tc>
        <w:tc>
          <w:tcPr>
            <w:tcW w:w="1462" w:type="dxa"/>
            <w:vAlign w:val="center"/>
          </w:tcPr>
          <w:p w:rsidR="003F7B7D" w:rsidRPr="00766772" w:rsidRDefault="003F7B7D" w:rsidP="003F7B7D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Chapter meets minimum expectations (section 1)</w:t>
            </w:r>
          </w:p>
        </w:tc>
        <w:tc>
          <w:tcPr>
            <w:tcW w:w="2700" w:type="dxa"/>
            <w:vAlign w:val="center"/>
          </w:tcPr>
          <w:p w:rsidR="003F7B7D" w:rsidRPr="00766772" w:rsidRDefault="003F7B7D" w:rsidP="003F7B7D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3F7B7D" w:rsidRDefault="003F7B7D" w:rsidP="001E52FD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At least 50%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of members belong to </w:t>
            </w:r>
            <w:r w:rsidR="001E52FD">
              <w:rPr>
                <w:rFonts w:ascii="Garamond" w:eastAsia="Calibri" w:hAnsi="Garamond" w:cs="Times New Roman"/>
                <w:sz w:val="24"/>
                <w:szCs w:val="24"/>
              </w:rPr>
              <w:t xml:space="preserve">a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student or c</w:t>
            </w:r>
            <w:r w:rsidR="001E52FD">
              <w:rPr>
                <w:rFonts w:ascii="Garamond" w:eastAsia="Calibri" w:hAnsi="Garamond" w:cs="Times New Roman"/>
                <w:sz w:val="24"/>
                <w:szCs w:val="24"/>
              </w:rPr>
              <w:t>ampus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organization outside the chapter</w:t>
            </w:r>
          </w:p>
          <w:p w:rsidR="0039795C" w:rsidRDefault="0039795C" w:rsidP="004F4EDB">
            <w:pPr>
              <w:pStyle w:val="ListParagrap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39795C" w:rsidRPr="00766772" w:rsidRDefault="0039795C" w:rsidP="001E52FD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Co-hosts at least one event throughout the year with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a student organization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or office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outside of the FSL community</w:t>
            </w:r>
          </w:p>
        </w:tc>
        <w:tc>
          <w:tcPr>
            <w:tcW w:w="3600" w:type="dxa"/>
            <w:vAlign w:val="center"/>
          </w:tcPr>
          <w:p w:rsidR="001E52FD" w:rsidRPr="00766772" w:rsidRDefault="001E52FD" w:rsidP="001E52FD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3F7B7D" w:rsidRDefault="001E52FD" w:rsidP="003F7B7D">
            <w:pPr>
              <w:numPr>
                <w:ilvl w:val="0"/>
                <w:numId w:val="1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100% of </w:t>
            </w:r>
            <w:r w:rsidR="003F7B7D"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members participate in at least one student/community organization outside of the chapter </w:t>
            </w:r>
          </w:p>
          <w:p w:rsidR="001E52FD" w:rsidRPr="00766772" w:rsidRDefault="001E52FD" w:rsidP="001E52FD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3F7B7D" w:rsidRDefault="003F7B7D" w:rsidP="003F7B7D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Members hold leadership positions within other student organizations</w:t>
            </w:r>
          </w:p>
          <w:p w:rsidR="001E52FD" w:rsidRPr="00766772" w:rsidRDefault="001E52FD" w:rsidP="001E52FD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3F7B7D" w:rsidRDefault="003F7B7D" w:rsidP="0039795C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Co-hosts </w:t>
            </w:r>
            <w:r w:rsidR="0039795C">
              <w:rPr>
                <w:rFonts w:ascii="Garamond" w:eastAsia="Calibri" w:hAnsi="Garamond" w:cs="Times New Roman"/>
                <w:sz w:val="24"/>
                <w:szCs w:val="24"/>
              </w:rPr>
              <w:t>two or more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event</w:t>
            </w:r>
            <w:r w:rsidR="0039795C">
              <w:rPr>
                <w:rFonts w:ascii="Garamond" w:eastAsia="Calibri" w:hAnsi="Garamond" w:cs="Times New Roman"/>
                <w:sz w:val="24"/>
                <w:szCs w:val="24"/>
              </w:rPr>
              <w:t>s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throughout the year with </w:t>
            </w:r>
            <w:r w:rsidR="001E52FD">
              <w:rPr>
                <w:rFonts w:ascii="Garamond" w:eastAsia="Calibri" w:hAnsi="Garamond" w:cs="Times New Roman"/>
                <w:sz w:val="24"/>
                <w:szCs w:val="24"/>
              </w:rPr>
              <w:t>a student organization</w:t>
            </w:r>
            <w:r w:rsidR="0039795C">
              <w:rPr>
                <w:rFonts w:ascii="Garamond" w:eastAsia="Calibri" w:hAnsi="Garamond" w:cs="Times New Roman"/>
                <w:sz w:val="24"/>
                <w:szCs w:val="24"/>
              </w:rPr>
              <w:t xml:space="preserve"> or office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outside of the FSL community</w:t>
            </w:r>
          </w:p>
          <w:p w:rsidR="0039795C" w:rsidRDefault="0039795C" w:rsidP="004F4EDB">
            <w:pPr>
              <w:pStyle w:val="ListParagrap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39795C" w:rsidRPr="00766772" w:rsidRDefault="0039795C" w:rsidP="0039795C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hosts at least one event per year for campus faculty, staff and administration</w:t>
            </w:r>
          </w:p>
        </w:tc>
        <w:tc>
          <w:tcPr>
            <w:tcW w:w="4608" w:type="dxa"/>
            <w:vAlign w:val="center"/>
          </w:tcPr>
          <w:p w:rsidR="001E52FD" w:rsidRPr="00766772" w:rsidRDefault="001E52FD" w:rsidP="001E52FD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3F7B7D" w:rsidRDefault="001E52FD" w:rsidP="003F7B7D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100%</w:t>
            </w:r>
            <w:r w:rsidR="003F7B7D"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members participate in a student/community organi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zation outside of the chapter; </w:t>
            </w:r>
            <w:r w:rsidR="003F7B7D" w:rsidRPr="00766772">
              <w:rPr>
                <w:rFonts w:ascii="Garamond" w:eastAsia="Calibri" w:hAnsi="Garamond" w:cs="Times New Roman"/>
                <w:sz w:val="24"/>
                <w:szCs w:val="24"/>
              </w:rPr>
              <w:t>many belong to multiple student organizations and a variety of organizations are represented</w:t>
            </w:r>
          </w:p>
          <w:p w:rsidR="001E52FD" w:rsidRPr="00766772" w:rsidRDefault="001E52FD" w:rsidP="001E52FD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3F7B7D" w:rsidRDefault="001E52FD" w:rsidP="003F7B7D">
            <w:pPr>
              <w:numPr>
                <w:ilvl w:val="0"/>
                <w:numId w:val="1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25% </w:t>
            </w:r>
            <w:r w:rsidR="003F7B7D"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of members hold leadership positions in other student organizations or serve in other leadership roles on campus (RA, OL, LA,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etc.</w:t>
            </w:r>
            <w:r w:rsidR="003F7B7D" w:rsidRPr="00766772">
              <w:rPr>
                <w:rFonts w:ascii="Garamond" w:eastAsia="Calibri" w:hAnsi="Garamond" w:cs="Times New Roman"/>
                <w:sz w:val="24"/>
                <w:szCs w:val="24"/>
              </w:rPr>
              <w:t>)</w:t>
            </w:r>
          </w:p>
          <w:p w:rsidR="001E52FD" w:rsidRPr="00766772" w:rsidRDefault="001E52FD" w:rsidP="001E52FD">
            <w:p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3F7B7D" w:rsidRDefault="003F7B7D" w:rsidP="003F7B7D">
            <w:pPr>
              <w:numPr>
                <w:ilvl w:val="0"/>
                <w:numId w:val="1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Collaborates with multiple student and/or community organizations when hosting activities and enacting initiatives</w:t>
            </w:r>
          </w:p>
          <w:p w:rsidR="001E52FD" w:rsidRDefault="001E52FD" w:rsidP="001E52FD">
            <w:pPr>
              <w:pStyle w:val="ListParagrap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1E52FD" w:rsidRDefault="001E52FD" w:rsidP="003F7B7D">
            <w:pPr>
              <w:numPr>
                <w:ilvl w:val="0"/>
                <w:numId w:val="1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Actively participates in University initiatives like NSO, NSD, Hazing Prevention Week, Spring Jam, Open Houses,  CAN DU and Move In</w:t>
            </w:r>
          </w:p>
          <w:p w:rsidR="0039795C" w:rsidRDefault="0039795C" w:rsidP="004F4EDB">
            <w:pPr>
              <w:pStyle w:val="ListParagrap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39795C" w:rsidRPr="00766772" w:rsidRDefault="0039795C" w:rsidP="003F7B7D">
            <w:pPr>
              <w:numPr>
                <w:ilvl w:val="0"/>
                <w:numId w:val="1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Chapter hosts at least one event per year for campus faculty, staff and administration</w:t>
            </w:r>
          </w:p>
        </w:tc>
      </w:tr>
    </w:tbl>
    <w:p w:rsidR="00766772" w:rsidRPr="00766772" w:rsidRDefault="00766772" w:rsidP="00766772">
      <w:pPr>
        <w:spacing w:line="240" w:lineRule="auto"/>
        <w:jc w:val="center"/>
        <w:rPr>
          <w:rFonts w:ascii="Garamond" w:eastAsia="Calibri" w:hAnsi="Garamond" w:cs="Arial"/>
          <w:b/>
          <w:sz w:val="36"/>
          <w:szCs w:val="36"/>
        </w:rPr>
      </w:pPr>
    </w:p>
    <w:p w:rsidR="00822C2B" w:rsidRDefault="00822C2B">
      <w:pPr>
        <w:rPr>
          <w:rFonts w:ascii="Garamond" w:eastAsia="Calibri" w:hAnsi="Garamond" w:cs="Arial"/>
          <w:b/>
          <w:sz w:val="36"/>
          <w:szCs w:val="36"/>
        </w:rPr>
      </w:pPr>
      <w:r>
        <w:rPr>
          <w:rFonts w:ascii="Garamond" w:eastAsia="Calibri" w:hAnsi="Garamond" w:cs="Arial"/>
          <w:b/>
          <w:sz w:val="36"/>
          <w:szCs w:val="36"/>
        </w:rPr>
        <w:br w:type="page"/>
      </w:r>
    </w:p>
    <w:p w:rsidR="00766772" w:rsidRPr="00766772" w:rsidRDefault="00766772" w:rsidP="00766772">
      <w:pPr>
        <w:spacing w:line="240" w:lineRule="auto"/>
        <w:jc w:val="center"/>
        <w:rPr>
          <w:rFonts w:ascii="Garamond" w:eastAsia="Calibri" w:hAnsi="Garamond" w:cs="Arial"/>
          <w:b/>
          <w:sz w:val="32"/>
          <w:szCs w:val="32"/>
        </w:rPr>
      </w:pPr>
      <w:r w:rsidRPr="00766772">
        <w:rPr>
          <w:rFonts w:ascii="Garamond" w:eastAsia="Calibri" w:hAnsi="Garamond" w:cs="Arial"/>
          <w:b/>
          <w:sz w:val="36"/>
          <w:szCs w:val="36"/>
        </w:rPr>
        <w:lastRenderedPageBreak/>
        <w:t xml:space="preserve"> </w:t>
      </w:r>
      <w:r w:rsidRPr="00766772">
        <w:rPr>
          <w:rFonts w:ascii="Garamond" w:eastAsia="Calibri" w:hAnsi="Garamond" w:cs="Arial"/>
          <w:b/>
          <w:sz w:val="32"/>
          <w:szCs w:val="32"/>
        </w:rPr>
        <w:t>Evaluation Rubric - Service to the Community</w:t>
      </w:r>
    </w:p>
    <w:p w:rsidR="00766772" w:rsidRPr="00766772" w:rsidRDefault="00766772" w:rsidP="00766772">
      <w:pPr>
        <w:spacing w:after="0" w:line="240" w:lineRule="auto"/>
        <w:jc w:val="center"/>
        <w:rPr>
          <w:rFonts w:ascii="Garamond" w:eastAsia="Calibri" w:hAnsi="Garamond" w:cs="Arial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62"/>
        <w:gridCol w:w="1826"/>
        <w:gridCol w:w="2168"/>
        <w:gridCol w:w="82"/>
        <w:gridCol w:w="2970"/>
        <w:gridCol w:w="4068"/>
      </w:tblGrid>
      <w:tr w:rsidR="001E52FD" w:rsidRPr="00766772" w:rsidTr="00614066">
        <w:trPr>
          <w:trHeight w:val="611"/>
        </w:trPr>
        <w:tc>
          <w:tcPr>
            <w:tcW w:w="2062" w:type="dxa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</w:rPr>
            </w:pPr>
            <w:r w:rsidRPr="00766772">
              <w:rPr>
                <w:rFonts w:ascii="Garamond" w:eastAsia="Calibri" w:hAnsi="Garamond" w:cs="Times New Roman"/>
              </w:rPr>
              <w:t>Service to the Community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1 Star</w:t>
            </w:r>
          </w:p>
        </w:tc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2 Star</w:t>
            </w:r>
          </w:p>
        </w:tc>
        <w:tc>
          <w:tcPr>
            <w:tcW w:w="3052" w:type="dxa"/>
            <w:gridSpan w:val="2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3 Star</w:t>
            </w:r>
          </w:p>
        </w:tc>
        <w:tc>
          <w:tcPr>
            <w:tcW w:w="4068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4 Star</w:t>
            </w:r>
          </w:p>
        </w:tc>
      </w:tr>
      <w:tr w:rsidR="00766772" w:rsidRPr="00766772" w:rsidTr="00614066">
        <w:trPr>
          <w:trHeight w:val="7532"/>
        </w:trPr>
        <w:tc>
          <w:tcPr>
            <w:tcW w:w="2062" w:type="dxa"/>
            <w:vAlign w:val="center"/>
          </w:tcPr>
          <w:p w:rsidR="00766772" w:rsidRPr="00766772" w:rsidRDefault="00766772" w:rsidP="00766772">
            <w:pPr>
              <w:rPr>
                <w:rFonts w:ascii="Garamond" w:eastAsia="Calibri" w:hAnsi="Garamond" w:cs="Times New Roman"/>
                <w:b/>
                <w:sz w:val="32"/>
                <w:szCs w:val="32"/>
              </w:rPr>
            </w:pPr>
            <w:r w:rsidRPr="00766772">
              <w:rPr>
                <w:rFonts w:ascii="Garamond" w:eastAsia="Calibri" w:hAnsi="Garamond" w:cs="Times New Roman"/>
                <w:b/>
                <w:sz w:val="32"/>
                <w:szCs w:val="32"/>
              </w:rPr>
              <w:t>Hands-on Community Service</w:t>
            </w:r>
          </w:p>
        </w:tc>
        <w:tc>
          <w:tcPr>
            <w:tcW w:w="1826" w:type="dxa"/>
            <w:vAlign w:val="center"/>
          </w:tcPr>
          <w:p w:rsidR="00766772" w:rsidRPr="00766772" w:rsidRDefault="00766772" w:rsidP="00766772">
            <w:pPr>
              <w:numPr>
                <w:ilvl w:val="0"/>
                <w:numId w:val="1"/>
              </w:numPr>
              <w:ind w:left="379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Chapter meets minimum expectations (section 1)</w:t>
            </w:r>
          </w:p>
        </w:tc>
        <w:tc>
          <w:tcPr>
            <w:tcW w:w="2168" w:type="dxa"/>
            <w:vAlign w:val="center"/>
          </w:tcPr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Hosts at least 1 hands-on service event for its members during each of the 4 terms</w:t>
            </w:r>
          </w:p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Averages at least 5 hours of community service per member for the year</w:t>
            </w:r>
          </w:p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Members understand and can communicate the difference between philanthropy and hands-on community service</w:t>
            </w:r>
          </w:p>
        </w:tc>
        <w:tc>
          <w:tcPr>
            <w:tcW w:w="3052" w:type="dxa"/>
            <w:gridSpan w:val="2"/>
            <w:vAlign w:val="center"/>
          </w:tcPr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Hosts more than 1 hands-on service opportunity for its members each term</w:t>
            </w:r>
          </w:p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Averages at least </w:t>
            </w:r>
            <w:r w:rsidR="00236348" w:rsidRPr="00766772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  <w:r w:rsidR="00236348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  <w:r w:rsidR="00236348"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hours of community service per member for the year </w:t>
            </w:r>
            <w:r w:rsidR="00236348">
              <w:rPr>
                <w:rFonts w:ascii="Garamond" w:eastAsia="Calibri" w:hAnsi="Garamond" w:cs="Times New Roman"/>
                <w:sz w:val="24"/>
                <w:szCs w:val="24"/>
              </w:rPr>
              <w:t>and submits hours to FSL</w:t>
            </w:r>
          </w:p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Members understand and can communicate the difference between philanthropy and hands-on community service</w:t>
            </w:r>
          </w:p>
          <w:p w:rsidR="00766772" w:rsidRPr="00766772" w:rsidRDefault="00766772" w:rsidP="00766772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Includes new members in community service opportunities </w:t>
            </w:r>
            <w:bookmarkStart w:id="0" w:name="_GoBack"/>
            <w:bookmarkEnd w:id="0"/>
          </w:p>
        </w:tc>
        <w:tc>
          <w:tcPr>
            <w:tcW w:w="4068" w:type="dxa"/>
            <w:vAlign w:val="center"/>
          </w:tcPr>
          <w:p w:rsidR="00766772" w:rsidRPr="00766772" w:rsidRDefault="00766772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Hosts multiple hands-on service opportunities for its members each term</w:t>
            </w:r>
          </w:p>
          <w:p w:rsidR="00766772" w:rsidRPr="00766772" w:rsidRDefault="00766772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Averages </w:t>
            </w:r>
            <w:r w:rsidR="00236348" w:rsidRPr="00766772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  <w:r w:rsidR="00236348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  <w:r w:rsidR="00236348"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hours or more of community service per member for the year</w:t>
            </w:r>
            <w:r w:rsidR="00236348">
              <w:rPr>
                <w:rFonts w:ascii="Garamond" w:eastAsia="Calibri" w:hAnsi="Garamond" w:cs="Times New Roman"/>
                <w:sz w:val="24"/>
                <w:szCs w:val="24"/>
              </w:rPr>
              <w:t xml:space="preserve"> and submits hours to FSL</w:t>
            </w:r>
          </w:p>
          <w:p w:rsidR="00766772" w:rsidRPr="00766772" w:rsidRDefault="00766772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Has community service requirement for all members and the majority of members meet that requirement</w:t>
            </w:r>
          </w:p>
          <w:p w:rsidR="00766772" w:rsidRPr="00766772" w:rsidRDefault="00766772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Members understand and can communicate the difference between philanthropy and hands-on community service</w:t>
            </w:r>
          </w:p>
          <w:p w:rsidR="00766772" w:rsidRPr="00766772" w:rsidRDefault="00766772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Members can communicate the affect of their service on the community and the value it has for themselves</w:t>
            </w:r>
          </w:p>
          <w:p w:rsidR="00766772" w:rsidRPr="00766772" w:rsidRDefault="00766772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Incorporates reflection opportunities and activities in its service events</w:t>
            </w:r>
          </w:p>
          <w:p w:rsidR="00766772" w:rsidRPr="00766772" w:rsidRDefault="001E52FD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Members </w:t>
            </w:r>
            <w:r w:rsidR="00766772" w:rsidRPr="00766772">
              <w:rPr>
                <w:rFonts w:ascii="Garamond" w:eastAsia="Calibri" w:hAnsi="Garamond" w:cs="Times New Roman"/>
                <w:sz w:val="24"/>
                <w:szCs w:val="24"/>
              </w:rPr>
              <w:t>participate in other organizations’ community service events</w:t>
            </w:r>
          </w:p>
          <w:p w:rsidR="00766772" w:rsidRPr="00766772" w:rsidRDefault="00766772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Utilizes community service events as part of their recruitment plan</w:t>
            </w:r>
          </w:p>
          <w:p w:rsidR="00766772" w:rsidRPr="00766772" w:rsidRDefault="00766772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Collaborates with the </w:t>
            </w:r>
            <w:r w:rsidR="00B277FE">
              <w:rPr>
                <w:rFonts w:ascii="Garamond" w:eastAsia="Calibri" w:hAnsi="Garamond" w:cs="Times New Roman"/>
                <w:sz w:val="24"/>
                <w:szCs w:val="24"/>
              </w:rPr>
              <w:t xml:space="preserve">Lindy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Center for Civic Engagement</w:t>
            </w:r>
          </w:p>
        </w:tc>
      </w:tr>
      <w:tr w:rsidR="001E52FD" w:rsidRPr="00766772" w:rsidTr="00614066">
        <w:trPr>
          <w:trHeight w:val="530"/>
        </w:trPr>
        <w:tc>
          <w:tcPr>
            <w:tcW w:w="2062" w:type="dxa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</w:rPr>
            </w:pPr>
            <w:r w:rsidRPr="00766772">
              <w:rPr>
                <w:rFonts w:ascii="Garamond" w:eastAsia="Calibri" w:hAnsi="Garamond" w:cs="Times New Roman"/>
              </w:rPr>
              <w:lastRenderedPageBreak/>
              <w:t>Service to the Community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1 Star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2 Star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3 Star</w:t>
            </w:r>
          </w:p>
        </w:tc>
        <w:tc>
          <w:tcPr>
            <w:tcW w:w="4068" w:type="dxa"/>
            <w:shd w:val="clear" w:color="auto" w:fill="D9D9D9" w:themeFill="background1" w:themeFillShade="D9"/>
            <w:vAlign w:val="center"/>
          </w:tcPr>
          <w:p w:rsidR="00766772" w:rsidRPr="00766772" w:rsidRDefault="00766772" w:rsidP="0076677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b/>
                <w:sz w:val="24"/>
                <w:szCs w:val="24"/>
              </w:rPr>
              <w:t>4 Star</w:t>
            </w:r>
          </w:p>
        </w:tc>
      </w:tr>
      <w:tr w:rsidR="00766772" w:rsidRPr="00766772" w:rsidTr="00614066">
        <w:trPr>
          <w:trHeight w:val="4940"/>
        </w:trPr>
        <w:tc>
          <w:tcPr>
            <w:tcW w:w="2062" w:type="dxa"/>
            <w:vAlign w:val="center"/>
          </w:tcPr>
          <w:p w:rsidR="00766772" w:rsidRPr="00766772" w:rsidRDefault="00766772" w:rsidP="00766772">
            <w:pPr>
              <w:rPr>
                <w:rFonts w:ascii="Garamond" w:eastAsia="Calibri" w:hAnsi="Garamond" w:cs="Times New Roman"/>
                <w:b/>
                <w:sz w:val="32"/>
                <w:szCs w:val="32"/>
              </w:rPr>
            </w:pPr>
            <w:r w:rsidRPr="00766772">
              <w:rPr>
                <w:rFonts w:ascii="Garamond" w:eastAsia="Calibri" w:hAnsi="Garamond" w:cs="Times New Roman"/>
                <w:b/>
                <w:sz w:val="32"/>
                <w:szCs w:val="32"/>
              </w:rPr>
              <w:t>Philanthropy</w:t>
            </w:r>
          </w:p>
        </w:tc>
        <w:tc>
          <w:tcPr>
            <w:tcW w:w="1826" w:type="dxa"/>
            <w:vAlign w:val="center"/>
          </w:tcPr>
          <w:p w:rsidR="00766772" w:rsidRPr="00766772" w:rsidRDefault="00766772" w:rsidP="00766772">
            <w:pPr>
              <w:numPr>
                <w:ilvl w:val="0"/>
                <w:numId w:val="7"/>
              </w:numPr>
              <w:ind w:left="345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Chapter meets minimum expectations (section 1)</w:t>
            </w:r>
          </w:p>
        </w:tc>
        <w:tc>
          <w:tcPr>
            <w:tcW w:w="2250" w:type="dxa"/>
            <w:gridSpan w:val="2"/>
            <w:vAlign w:val="center"/>
          </w:tcPr>
          <w:p w:rsidR="00766772" w:rsidRPr="00766772" w:rsidRDefault="00766772" w:rsidP="00766772">
            <w:pPr>
              <w:numPr>
                <w:ilvl w:val="0"/>
                <w:numId w:val="1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Hosts at least one event for their national (or local) philanthropy during the year</w:t>
            </w:r>
          </w:p>
          <w:p w:rsidR="0089361F" w:rsidRPr="00766772" w:rsidRDefault="00B277FE" w:rsidP="00B277FE">
            <w:pPr>
              <w:numPr>
                <w:ilvl w:val="0"/>
                <w:numId w:val="1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Participate</w:t>
            </w:r>
            <w:r w:rsidR="0089361F" w:rsidRPr="00766772" w:rsidDel="0089361F">
              <w:rPr>
                <w:rFonts w:ascii="Garamond" w:eastAsia="Calibri" w:hAnsi="Garamond" w:cs="Times New Roman"/>
                <w:sz w:val="24"/>
                <w:szCs w:val="24"/>
              </w:rPr>
              <w:t xml:space="preserve"> in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at least one other organization’s philanthropy event</w:t>
            </w:r>
          </w:p>
        </w:tc>
        <w:tc>
          <w:tcPr>
            <w:tcW w:w="2970" w:type="dxa"/>
            <w:vAlign w:val="center"/>
          </w:tcPr>
          <w:p w:rsidR="00766772" w:rsidRDefault="00766772" w:rsidP="00766772">
            <w:pPr>
              <w:numPr>
                <w:ilvl w:val="0"/>
                <w:numId w:val="1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Hosts at least one event for their national (or local) philanthropy during the year which involves a significant number of members of the organization</w:t>
            </w:r>
          </w:p>
          <w:p w:rsidR="0089361F" w:rsidRPr="0089361F" w:rsidRDefault="0089361F" w:rsidP="00614066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Philanthropic events include some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educational component about their charitable cause</w:t>
            </w:r>
          </w:p>
          <w:p w:rsidR="00766772" w:rsidRDefault="00B277FE" w:rsidP="00766772">
            <w:pPr>
              <w:numPr>
                <w:ilvl w:val="0"/>
                <w:numId w:val="1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Participates </w:t>
            </w:r>
            <w:r w:rsidR="00766772" w:rsidRPr="00766772" w:rsidDel="0089361F">
              <w:rPr>
                <w:rFonts w:ascii="Garamond" w:eastAsia="Calibri" w:hAnsi="Garamond" w:cs="Times New Roman"/>
                <w:sz w:val="24"/>
                <w:szCs w:val="24"/>
              </w:rPr>
              <w:t>in other organizations’ philanthropy events</w:t>
            </w:r>
          </w:p>
          <w:p w:rsidR="0089361F" w:rsidRDefault="0089361F" w:rsidP="00766772">
            <w:pPr>
              <w:numPr>
                <w:ilvl w:val="0"/>
                <w:numId w:val="1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Records at least one chapter Greek-to-Greek donation per year</w:t>
            </w:r>
          </w:p>
          <w:p w:rsidR="0089361F" w:rsidRPr="00D07BE0" w:rsidRDefault="0089361F" w:rsidP="00614066">
            <w:pPr>
              <w:numPr>
                <w:ilvl w:val="0"/>
                <w:numId w:val="1"/>
              </w:numPr>
              <w:ind w:left="34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Encourages members to support Greek-wide philanthropic initiatives (Greek Week, Toy Drive, etc.)</w:t>
            </w:r>
          </w:p>
        </w:tc>
        <w:tc>
          <w:tcPr>
            <w:tcW w:w="4068" w:type="dxa"/>
            <w:vAlign w:val="center"/>
          </w:tcPr>
          <w:p w:rsidR="00766772" w:rsidRPr="00766772" w:rsidRDefault="00766772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Hosts </w:t>
            </w:r>
            <w:r w:rsidR="00424AA7">
              <w:rPr>
                <w:rFonts w:ascii="Garamond" w:eastAsia="Calibri" w:hAnsi="Garamond" w:cs="Times New Roman"/>
                <w:sz w:val="24"/>
                <w:szCs w:val="24"/>
              </w:rPr>
              <w:t xml:space="preserve">more than one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event for their national (or local) philanthropy</w:t>
            </w:r>
            <w:r w:rsidR="004F4EDB">
              <w:rPr>
                <w:rFonts w:ascii="Garamond" w:eastAsia="Calibri" w:hAnsi="Garamond" w:cs="Times New Roman"/>
                <w:sz w:val="24"/>
                <w:szCs w:val="24"/>
              </w:rPr>
              <w:t xml:space="preserve"> or other charitable organi</w:t>
            </w:r>
            <w:r w:rsidR="00424AA7">
              <w:rPr>
                <w:rFonts w:ascii="Garamond" w:eastAsia="Calibri" w:hAnsi="Garamond" w:cs="Times New Roman"/>
                <w:sz w:val="24"/>
                <w:szCs w:val="24"/>
              </w:rPr>
              <w:t>zation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during the year</w:t>
            </w:r>
          </w:p>
          <w:p w:rsidR="00766772" w:rsidRPr="00766772" w:rsidRDefault="00766772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Philanthropic events include a substantial educational component about their charitable cause</w:t>
            </w:r>
          </w:p>
          <w:p w:rsidR="00766772" w:rsidRDefault="00424AA7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Actively 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participat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e</w:t>
            </w:r>
            <w:r w:rsidR="0089361F">
              <w:rPr>
                <w:rFonts w:ascii="Garamond" w:eastAsia="Calibri" w:hAnsi="Garamond" w:cs="Times New Roman"/>
                <w:sz w:val="24"/>
                <w:szCs w:val="24"/>
              </w:rPr>
              <w:t>s</w:t>
            </w: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="00766772" w:rsidRPr="00766772">
              <w:rPr>
                <w:rFonts w:ascii="Garamond" w:eastAsia="Calibri" w:hAnsi="Garamond" w:cs="Times New Roman"/>
                <w:sz w:val="24"/>
                <w:szCs w:val="24"/>
              </w:rPr>
              <w:t xml:space="preserve">in other organizations’ philanthropy events </w:t>
            </w:r>
            <w:r w:rsidR="0089361F">
              <w:rPr>
                <w:rFonts w:ascii="Garamond" w:eastAsia="Calibri" w:hAnsi="Garamond" w:cs="Times New Roman"/>
                <w:sz w:val="24"/>
                <w:szCs w:val="24"/>
              </w:rPr>
              <w:t xml:space="preserve">representing all three councils </w:t>
            </w:r>
            <w:r w:rsidR="00766772" w:rsidRPr="00766772">
              <w:rPr>
                <w:rFonts w:ascii="Garamond" w:eastAsia="Calibri" w:hAnsi="Garamond" w:cs="Times New Roman"/>
                <w:sz w:val="24"/>
                <w:szCs w:val="24"/>
              </w:rPr>
              <w:t>throughout the year</w:t>
            </w:r>
          </w:p>
          <w:p w:rsidR="0089361F" w:rsidRPr="00766772" w:rsidRDefault="0089361F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Records multiple chapter Greek-to-Greek donation per year</w:t>
            </w:r>
          </w:p>
          <w:p w:rsidR="00766772" w:rsidRDefault="00766772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66772">
              <w:rPr>
                <w:rFonts w:ascii="Garamond" w:eastAsia="Calibri" w:hAnsi="Garamond" w:cs="Times New Roman"/>
                <w:sz w:val="24"/>
                <w:szCs w:val="24"/>
              </w:rPr>
              <w:t>Reaches outside the fraternity and sorority community for support for their philanthropic events</w:t>
            </w:r>
          </w:p>
          <w:p w:rsidR="0089361F" w:rsidRDefault="0089361F" w:rsidP="00766772">
            <w:pPr>
              <w:numPr>
                <w:ilvl w:val="0"/>
                <w:numId w:val="1"/>
              </w:num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Actively supports Greek-wide philanthropic initiatives (Greek Week, Toy Drive, etc.)</w:t>
            </w:r>
          </w:p>
          <w:p w:rsidR="0089361F" w:rsidRPr="00766772" w:rsidRDefault="0089361F" w:rsidP="0089361F">
            <w:pPr>
              <w:ind w:left="432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813901" w:rsidRPr="00D07BE0" w:rsidRDefault="00813901" w:rsidP="00D07BE0">
      <w:pPr>
        <w:rPr>
          <w:sz w:val="4"/>
          <w:szCs w:val="4"/>
        </w:rPr>
      </w:pPr>
    </w:p>
    <w:sectPr w:rsidR="00813901" w:rsidRPr="00D07BE0" w:rsidSect="007667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1F" w:rsidRDefault="0089361F" w:rsidP="00D47C79">
      <w:pPr>
        <w:spacing w:after="0" w:line="240" w:lineRule="auto"/>
      </w:pPr>
      <w:r>
        <w:separator/>
      </w:r>
    </w:p>
  </w:endnote>
  <w:endnote w:type="continuationSeparator" w:id="0">
    <w:p w:rsidR="0089361F" w:rsidRDefault="0089361F" w:rsidP="00D4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1F" w:rsidRDefault="0089361F" w:rsidP="00D47C79">
      <w:pPr>
        <w:spacing w:after="0" w:line="240" w:lineRule="auto"/>
      </w:pPr>
      <w:r>
        <w:separator/>
      </w:r>
    </w:p>
  </w:footnote>
  <w:footnote w:type="continuationSeparator" w:id="0">
    <w:p w:rsidR="0089361F" w:rsidRDefault="0089361F" w:rsidP="00D47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D0D"/>
    <w:multiLevelType w:val="hybridMultilevel"/>
    <w:tmpl w:val="6F7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83044"/>
    <w:multiLevelType w:val="hybridMultilevel"/>
    <w:tmpl w:val="DB84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166AE"/>
    <w:multiLevelType w:val="hybridMultilevel"/>
    <w:tmpl w:val="9D0668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E544F"/>
    <w:multiLevelType w:val="hybridMultilevel"/>
    <w:tmpl w:val="B31C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A57F9"/>
    <w:multiLevelType w:val="hybridMultilevel"/>
    <w:tmpl w:val="60D4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7452D"/>
    <w:multiLevelType w:val="hybridMultilevel"/>
    <w:tmpl w:val="1290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3449A"/>
    <w:multiLevelType w:val="hybridMultilevel"/>
    <w:tmpl w:val="A87C1BA4"/>
    <w:lvl w:ilvl="0" w:tplc="4EE41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447DE"/>
    <w:multiLevelType w:val="hybridMultilevel"/>
    <w:tmpl w:val="85F0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16110"/>
    <w:multiLevelType w:val="hybridMultilevel"/>
    <w:tmpl w:val="EA4E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A0088"/>
    <w:multiLevelType w:val="hybridMultilevel"/>
    <w:tmpl w:val="2CF0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C6CFE"/>
    <w:multiLevelType w:val="hybridMultilevel"/>
    <w:tmpl w:val="3468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B6DDF"/>
    <w:multiLevelType w:val="hybridMultilevel"/>
    <w:tmpl w:val="C4AE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72"/>
    <w:rsid w:val="00025591"/>
    <w:rsid w:val="000D276E"/>
    <w:rsid w:val="000D2B73"/>
    <w:rsid w:val="000E7245"/>
    <w:rsid w:val="00150A42"/>
    <w:rsid w:val="00182CA7"/>
    <w:rsid w:val="001A678F"/>
    <w:rsid w:val="001D2F28"/>
    <w:rsid w:val="001E52FD"/>
    <w:rsid w:val="00236348"/>
    <w:rsid w:val="0039795C"/>
    <w:rsid w:val="003F7B7D"/>
    <w:rsid w:val="00424AA7"/>
    <w:rsid w:val="004A1A00"/>
    <w:rsid w:val="004F05C7"/>
    <w:rsid w:val="004F4EDB"/>
    <w:rsid w:val="005303C8"/>
    <w:rsid w:val="00614066"/>
    <w:rsid w:val="006318ED"/>
    <w:rsid w:val="007448E0"/>
    <w:rsid w:val="00751C3A"/>
    <w:rsid w:val="00757CCE"/>
    <w:rsid w:val="00766772"/>
    <w:rsid w:val="007F078D"/>
    <w:rsid w:val="0080546F"/>
    <w:rsid w:val="00813901"/>
    <w:rsid w:val="00821CE9"/>
    <w:rsid w:val="00822C2B"/>
    <w:rsid w:val="008514A8"/>
    <w:rsid w:val="00881772"/>
    <w:rsid w:val="0089361F"/>
    <w:rsid w:val="008D0361"/>
    <w:rsid w:val="00962D3F"/>
    <w:rsid w:val="00A36A7D"/>
    <w:rsid w:val="00A37A3F"/>
    <w:rsid w:val="00A7778C"/>
    <w:rsid w:val="00AD79AC"/>
    <w:rsid w:val="00B07D53"/>
    <w:rsid w:val="00B277FE"/>
    <w:rsid w:val="00C434AE"/>
    <w:rsid w:val="00C96FCF"/>
    <w:rsid w:val="00CC022B"/>
    <w:rsid w:val="00D07BE0"/>
    <w:rsid w:val="00D25EE1"/>
    <w:rsid w:val="00D47C79"/>
    <w:rsid w:val="00DB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667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66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4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2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C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79"/>
  </w:style>
  <w:style w:type="paragraph" w:styleId="Footer">
    <w:name w:val="footer"/>
    <w:basedOn w:val="Normal"/>
    <w:link w:val="FooterChar"/>
    <w:uiPriority w:val="99"/>
    <w:unhideWhenUsed/>
    <w:rsid w:val="00D4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667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66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4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2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C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79"/>
  </w:style>
  <w:style w:type="paragraph" w:styleId="Footer">
    <w:name w:val="footer"/>
    <w:basedOn w:val="Normal"/>
    <w:link w:val="FooterChar"/>
    <w:uiPriority w:val="99"/>
    <w:unhideWhenUsed/>
    <w:rsid w:val="00D4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Zamulinsky,Katie</dc:creator>
  <cp:lastModifiedBy>Windows User</cp:lastModifiedBy>
  <cp:revision>2</cp:revision>
  <dcterms:created xsi:type="dcterms:W3CDTF">2014-08-12T17:46:00Z</dcterms:created>
  <dcterms:modified xsi:type="dcterms:W3CDTF">2014-08-12T17:46:00Z</dcterms:modified>
</cp:coreProperties>
</file>