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11"/>
        <w:gridCol w:w="1075"/>
        <w:gridCol w:w="759"/>
        <w:gridCol w:w="2285"/>
      </w:tblGrid>
      <w:tr w:rsidR="00FA4F25" w14:paraId="291EBCEB" w14:textId="77777777" w:rsidTr="6D49F7D6">
        <w:trPr>
          <w:trHeight w:val="715"/>
        </w:trPr>
        <w:tc>
          <w:tcPr>
            <w:tcW w:w="6585" w:type="dxa"/>
            <w:gridSpan w:val="2"/>
            <w:vMerge w:val="restart"/>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tcPr>
          <w:p w14:paraId="404BBDAF" w14:textId="77777777" w:rsidR="00FA4F25" w:rsidRDefault="00D96433">
            <w:r>
              <w:rPr>
                <w:rFonts w:ascii="Times New Roman" w:eastAsia="Times New Roman" w:hAnsi="Times New Roman" w:cs="Times New Roman"/>
                <w:b/>
                <w:bCs/>
                <w:noProof/>
              </w:rPr>
              <w:drawing>
                <wp:inline distT="0" distB="0" distL="0" distR="0" wp14:anchorId="3466B42D" wp14:editId="631AE6FB">
                  <wp:extent cx="4000500" cy="1143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jpeg"/>
                          <pic:cNvPicPr>
                            <a:picLocks noChangeAspect="1"/>
                          </pic:cNvPicPr>
                        </pic:nvPicPr>
                        <pic:blipFill>
                          <a:blip r:embed="rId7"/>
                          <a:stretch>
                            <a:fillRect/>
                          </a:stretch>
                        </pic:blipFill>
                        <pic:spPr>
                          <a:xfrm>
                            <a:off x="0" y="0"/>
                            <a:ext cx="4000500" cy="1143000"/>
                          </a:xfrm>
                          <a:prstGeom prst="rect">
                            <a:avLst/>
                          </a:prstGeom>
                          <a:ln w="12700" cap="flat">
                            <a:noFill/>
                            <a:miter lim="400000"/>
                          </a:ln>
                          <a:effectLst/>
                        </pic:spPr>
                      </pic:pic>
                    </a:graphicData>
                  </a:graphic>
                </wp:inline>
              </w:drawing>
            </w:r>
          </w:p>
        </w:tc>
        <w:tc>
          <w:tcPr>
            <w:tcW w:w="759" w:type="dxa"/>
            <w:vMerge w:val="restart"/>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B8BD9D" w14:textId="77777777" w:rsidR="00FA4F25" w:rsidRDefault="00FA4F25"/>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E4EFE1D" w14:textId="77777777" w:rsidR="00FA4F25" w:rsidRDefault="00D96433">
            <w:pPr>
              <w:rPr>
                <w:rFonts w:ascii="Times New Roman" w:eastAsia="Times New Roman" w:hAnsi="Times New Roman" w:cs="Times New Roman"/>
              </w:rPr>
            </w:pPr>
            <w:r>
              <w:rPr>
                <w:rFonts w:ascii="Times New Roman" w:hAnsi="Times New Roman"/>
                <w:b/>
                <w:bCs/>
              </w:rPr>
              <w:t>Number:</w:t>
            </w:r>
            <w:r>
              <w:rPr>
                <w:rFonts w:ascii="Times New Roman" w:hAnsi="Times New Roman"/>
              </w:rPr>
              <w:t xml:space="preserve"> </w:t>
            </w:r>
          </w:p>
          <w:p w14:paraId="27775C5A" w14:textId="4FA13D16" w:rsidR="00FA4F25" w:rsidRDefault="00D96433">
            <w:r>
              <w:rPr>
                <w:rFonts w:ascii="Times New Roman" w:hAnsi="Times New Roman"/>
              </w:rPr>
              <w:t>ORI 01.0</w:t>
            </w:r>
            <w:r w:rsidR="00C77C1F">
              <w:rPr>
                <w:rFonts w:ascii="Times New Roman" w:hAnsi="Times New Roman"/>
              </w:rPr>
              <w:t>3</w:t>
            </w:r>
          </w:p>
        </w:tc>
      </w:tr>
      <w:tr w:rsidR="00FA4F25" w14:paraId="51DB0FDA" w14:textId="77777777" w:rsidTr="6D49F7D6">
        <w:trPr>
          <w:trHeight w:val="990"/>
        </w:trPr>
        <w:tc>
          <w:tcPr>
            <w:tcW w:w="6585" w:type="dxa"/>
            <w:gridSpan w:val="2"/>
            <w:vMerge/>
          </w:tcPr>
          <w:p w14:paraId="1B423D25" w14:textId="77777777" w:rsidR="00FA4F25" w:rsidRDefault="00FA4F25"/>
        </w:tc>
        <w:tc>
          <w:tcPr>
            <w:tcW w:w="759" w:type="dxa"/>
            <w:vMerge/>
          </w:tcPr>
          <w:p w14:paraId="573069A4" w14:textId="77777777" w:rsidR="00FA4F25" w:rsidRDefault="00FA4F25"/>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519111" w14:textId="77777777" w:rsidR="00FA4F25" w:rsidRDefault="00D96433" w:rsidP="00C360C6">
            <w:pPr>
              <w:pBdr>
                <w:left w:val="single" w:sz="4" w:space="1" w:color="auto"/>
              </w:pBdr>
              <w:rPr>
                <w:rFonts w:ascii="Times New Roman" w:eastAsia="Times New Roman" w:hAnsi="Times New Roman" w:cs="Times New Roman"/>
                <w:b/>
                <w:bCs/>
              </w:rPr>
            </w:pPr>
            <w:r>
              <w:rPr>
                <w:rFonts w:ascii="Times New Roman" w:hAnsi="Times New Roman"/>
                <w:b/>
                <w:bCs/>
              </w:rPr>
              <w:t xml:space="preserve">Issuing Department: </w:t>
            </w:r>
          </w:p>
          <w:p w14:paraId="0F3726E0" w14:textId="77777777" w:rsidR="00FA4F25" w:rsidRDefault="00D96433" w:rsidP="00C360C6">
            <w:pPr>
              <w:pBdr>
                <w:left w:val="single" w:sz="4" w:space="1" w:color="auto"/>
              </w:pBdr>
            </w:pPr>
            <w:r>
              <w:rPr>
                <w:rFonts w:ascii="Times New Roman" w:hAnsi="Times New Roman"/>
              </w:rPr>
              <w:t>Office of Research and Innovation</w:t>
            </w:r>
          </w:p>
        </w:tc>
      </w:tr>
      <w:tr w:rsidR="00FA4F25" w14:paraId="53F061BF" w14:textId="77777777" w:rsidTr="6D49F7D6">
        <w:trPr>
          <w:trHeight w:val="1064"/>
        </w:trPr>
        <w:tc>
          <w:tcPr>
            <w:tcW w:w="7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BFC0C0A" w14:textId="77777777" w:rsidR="00FA4F25" w:rsidRDefault="00D96433">
            <w:r>
              <w:rPr>
                <w:rFonts w:ascii="Times New Roman" w:hAnsi="Times New Roman"/>
                <w:b/>
                <w:bCs/>
              </w:rPr>
              <w:t xml:space="preserve">Title:  </w:t>
            </w:r>
            <w:r>
              <w:rPr>
                <w:rFonts w:ascii="Times New Roman" w:hAnsi="Times New Roman"/>
              </w:rPr>
              <w:t>Greenphire ClinCard System Procedures</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F66C069" w14:textId="23E02C0C" w:rsidR="00C360C6" w:rsidRPr="00C360C6" w:rsidRDefault="00D96433">
            <w:pPr>
              <w:rPr>
                <w:rFonts w:ascii="Times New Roman" w:hAnsi="Times New Roman"/>
              </w:rPr>
            </w:pPr>
            <w:r>
              <w:rPr>
                <w:rFonts w:ascii="Times New Roman" w:hAnsi="Times New Roman"/>
                <w:b/>
                <w:bCs/>
              </w:rPr>
              <w:t xml:space="preserve">Submitted By:  </w:t>
            </w:r>
            <w:r>
              <w:rPr>
                <w:rFonts w:ascii="Times New Roman" w:hAnsi="Times New Roman"/>
              </w:rPr>
              <w:t xml:space="preserve"> Jennifer Reed-Hack, </w:t>
            </w:r>
            <w:r w:rsidR="00C360C6">
              <w:rPr>
                <w:rFonts w:ascii="Times New Roman" w:hAnsi="Times New Roman"/>
              </w:rPr>
              <w:t>Associate Director of Finance, ORI</w:t>
            </w:r>
          </w:p>
        </w:tc>
      </w:tr>
      <w:tr w:rsidR="00FA4F25" w14:paraId="4846FA5D" w14:textId="77777777" w:rsidTr="6D49F7D6">
        <w:trPr>
          <w:trHeight w:val="2088"/>
        </w:trPr>
        <w:tc>
          <w:tcPr>
            <w:tcW w:w="7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603F80E" w14:textId="77777777" w:rsidR="00FA4F25" w:rsidRDefault="00D96433">
            <w:pPr>
              <w:rPr>
                <w:rFonts w:ascii="Times New Roman" w:hAnsi="Times New Roman"/>
              </w:rPr>
            </w:pPr>
            <w:r>
              <w:rPr>
                <w:rFonts w:ascii="Times New Roman" w:hAnsi="Times New Roman"/>
                <w:b/>
                <w:bCs/>
              </w:rPr>
              <w:t xml:space="preserve">Supersedes: </w:t>
            </w:r>
            <w:r>
              <w:rPr>
                <w:rFonts w:ascii="Times New Roman" w:hAnsi="Times New Roman"/>
              </w:rPr>
              <w:t>RAS 01.0</w:t>
            </w:r>
            <w:r w:rsidR="00CF1DB5">
              <w:rPr>
                <w:rFonts w:ascii="Times New Roman" w:hAnsi="Times New Roman"/>
              </w:rPr>
              <w:t>3</w:t>
            </w:r>
          </w:p>
          <w:p w14:paraId="47E2C1EA" w14:textId="4EB2A22A" w:rsidR="00CF1DB5" w:rsidRDefault="00CF1DB5"/>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1360C91" w14:textId="77777777" w:rsidR="00FA4F25" w:rsidRDefault="00D96433">
            <w:pPr>
              <w:rPr>
                <w:rFonts w:ascii="Times New Roman" w:hAnsi="Times New Roman"/>
              </w:rPr>
            </w:pPr>
            <w:r>
              <w:rPr>
                <w:rFonts w:ascii="Times New Roman" w:hAnsi="Times New Roman"/>
                <w:b/>
                <w:bCs/>
              </w:rPr>
              <w:t>Approved</w:t>
            </w:r>
            <w:r>
              <w:rPr>
                <w:rFonts w:ascii="Times New Roman" w:hAnsi="Times New Roman"/>
              </w:rPr>
              <w:t xml:space="preserve"> </w:t>
            </w:r>
            <w:r>
              <w:rPr>
                <w:rFonts w:ascii="Times New Roman" w:hAnsi="Times New Roman"/>
                <w:b/>
                <w:bCs/>
              </w:rPr>
              <w:t>By</w:t>
            </w:r>
            <w:r>
              <w:rPr>
                <w:rFonts w:ascii="Times New Roman" w:hAnsi="Times New Roman"/>
              </w:rPr>
              <w:t xml:space="preserve">: </w:t>
            </w:r>
          </w:p>
          <w:p w14:paraId="3BE4F87D" w14:textId="07D7A5A0" w:rsidR="00C360C6" w:rsidRDefault="00C360C6">
            <w:pPr>
              <w:rPr>
                <w:rFonts w:ascii="Times New Roman" w:eastAsia="Times New Roman" w:hAnsi="Times New Roman" w:cs="Times New Roman"/>
              </w:rPr>
            </w:pPr>
            <w:r>
              <w:rPr>
                <w:rFonts w:ascii="Times New Roman" w:hAnsi="Times New Roman"/>
              </w:rPr>
              <w:t xml:space="preserve">Lauren Geary, </w:t>
            </w:r>
            <w:r w:rsidR="007E18B0">
              <w:rPr>
                <w:rFonts w:ascii="Times New Roman" w:hAnsi="Times New Roman"/>
              </w:rPr>
              <w:t>Director</w:t>
            </w:r>
            <w:r w:rsidR="00730ECC">
              <w:rPr>
                <w:rFonts w:ascii="Times New Roman" w:hAnsi="Times New Roman"/>
              </w:rPr>
              <w:t>,</w:t>
            </w:r>
            <w:r w:rsidR="007E18B0">
              <w:rPr>
                <w:rFonts w:ascii="Times New Roman" w:hAnsi="Times New Roman"/>
              </w:rPr>
              <w:t xml:space="preserve"> Finance &amp; Operations</w:t>
            </w:r>
            <w:r w:rsidR="00730ECC">
              <w:rPr>
                <w:rFonts w:ascii="Times New Roman" w:hAnsi="Times New Roman"/>
              </w:rPr>
              <w:t>, VP for Research Office</w:t>
            </w:r>
          </w:p>
          <w:p w14:paraId="718CF95B" w14:textId="7EBE87C1" w:rsidR="00FA4F25" w:rsidRDefault="00FA4F25"/>
        </w:tc>
      </w:tr>
      <w:tr w:rsidR="00FA4F25" w14:paraId="5A52662B" w14:textId="77777777" w:rsidTr="6D49F7D6">
        <w:trPr>
          <w:trHeight w:val="515"/>
        </w:trPr>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FFA79C" w14:textId="77777777" w:rsidR="00FA4F25" w:rsidRDefault="00D96433">
            <w:r>
              <w:rPr>
                <w:rFonts w:ascii="Times New Roman" w:hAnsi="Times New Roman"/>
                <w:b/>
                <w:bCs/>
              </w:rPr>
              <w:t xml:space="preserve">Effective Date: </w:t>
            </w:r>
            <w:r>
              <w:rPr>
                <w:rFonts w:ascii="Times New Roman" w:hAnsi="Times New Roman"/>
              </w:rPr>
              <w:t xml:space="preserve"> June 1, 2015</w:t>
            </w:r>
          </w:p>
        </w:tc>
        <w:tc>
          <w:tcPr>
            <w:tcW w:w="18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BCE061B" w14:textId="0C107671" w:rsidR="00FA4F25" w:rsidRDefault="00D96433">
            <w:r>
              <w:rPr>
                <w:rFonts w:ascii="Times New Roman" w:hAnsi="Times New Roman"/>
                <w:b/>
                <w:bCs/>
              </w:rPr>
              <w:t xml:space="preserve">Last Reviewed: </w:t>
            </w:r>
            <w:r w:rsidR="001303C6" w:rsidRPr="001303C6">
              <w:rPr>
                <w:rFonts w:ascii="Times New Roman" w:hAnsi="Times New Roman"/>
              </w:rPr>
              <w:t>July 8, 2024</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BB1A46" w14:textId="77777777" w:rsidR="001303C6" w:rsidRDefault="00D96433" w:rsidP="001303C6">
            <w:pPr>
              <w:tabs>
                <w:tab w:val="left" w:pos="2045"/>
              </w:tabs>
              <w:spacing w:after="0"/>
              <w:rPr>
                <w:rFonts w:ascii="Times New Roman" w:hAnsi="Times New Roman"/>
              </w:rPr>
            </w:pPr>
            <w:r w:rsidRPr="6D49F7D6">
              <w:rPr>
                <w:rFonts w:ascii="Times New Roman" w:hAnsi="Times New Roman"/>
                <w:b/>
                <w:bCs/>
              </w:rPr>
              <w:t>Next Review</w:t>
            </w:r>
            <w:r w:rsidRPr="6D49F7D6">
              <w:rPr>
                <w:rFonts w:ascii="Times New Roman" w:hAnsi="Times New Roman"/>
              </w:rPr>
              <w:t xml:space="preserve">: </w:t>
            </w:r>
          </w:p>
          <w:p w14:paraId="49CD0C01" w14:textId="55912166" w:rsidR="00FA4F25" w:rsidRPr="001303C6" w:rsidRDefault="00D96433" w:rsidP="001303C6">
            <w:pPr>
              <w:tabs>
                <w:tab w:val="left" w:pos="2045"/>
              </w:tabs>
              <w:spacing w:after="0"/>
              <w:rPr>
                <w:rFonts w:ascii="Times New Roman" w:hAnsi="Times New Roman"/>
              </w:rPr>
            </w:pPr>
            <w:r w:rsidRPr="6D49F7D6">
              <w:rPr>
                <w:rFonts w:ascii="Times New Roman" w:hAnsi="Times New Roman"/>
              </w:rPr>
              <w:t xml:space="preserve"> </w:t>
            </w:r>
            <w:r w:rsidR="001303C6">
              <w:rPr>
                <w:rFonts w:ascii="Times New Roman" w:hAnsi="Times New Roman"/>
              </w:rPr>
              <w:t>July 8, 2025</w:t>
            </w:r>
          </w:p>
        </w:tc>
      </w:tr>
    </w:tbl>
    <w:p w14:paraId="2626575D" w14:textId="77777777" w:rsidR="00FA4F25" w:rsidRDefault="00FA4F25">
      <w:pPr>
        <w:spacing w:after="0" w:line="240" w:lineRule="auto"/>
        <w:rPr>
          <w:rFonts w:ascii="Times New Roman" w:eastAsia="Times New Roman" w:hAnsi="Times New Roman" w:cs="Times New Roman"/>
        </w:rPr>
      </w:pPr>
    </w:p>
    <w:p w14:paraId="27F25929" w14:textId="77777777" w:rsidR="00FA4F25" w:rsidRDefault="00FA4F25">
      <w:pPr>
        <w:widowControl w:val="0"/>
        <w:spacing w:after="0" w:line="277" w:lineRule="exact"/>
        <w:rPr>
          <w:rFonts w:ascii="Times New Roman" w:eastAsia="Times New Roman" w:hAnsi="Times New Roman" w:cs="Times New Roman"/>
          <w:sz w:val="24"/>
          <w:szCs w:val="24"/>
        </w:rPr>
      </w:pPr>
    </w:p>
    <w:p w14:paraId="17535396" w14:textId="77777777" w:rsidR="00FA4F25" w:rsidRDefault="00D96433" w:rsidP="6D49F7D6">
      <w:pPr>
        <w:pStyle w:val="ListParagraph"/>
        <w:widowControl w:val="0"/>
        <w:numPr>
          <w:ilvl w:val="0"/>
          <w:numId w:val="4"/>
        </w:numPr>
        <w:spacing w:after="0" w:line="240" w:lineRule="auto"/>
        <w:jc w:val="both"/>
        <w:rPr>
          <w:rFonts w:ascii="Times New Roman" w:eastAsia="Times New Roman" w:hAnsi="Times New Roman" w:cs="Times New Roman"/>
          <w:b/>
          <w:bCs/>
          <w:color w:val="000000" w:themeColor="text1"/>
          <w:sz w:val="24"/>
          <w:szCs w:val="24"/>
        </w:rPr>
      </w:pPr>
      <w:r w:rsidRPr="6D49F7D6">
        <w:rPr>
          <w:rFonts w:ascii="Times New Roman" w:hAnsi="Times New Roman"/>
          <w:b/>
          <w:bCs/>
          <w:sz w:val="24"/>
          <w:szCs w:val="24"/>
        </w:rPr>
        <w:t xml:space="preserve">Background and Purpose </w:t>
      </w:r>
    </w:p>
    <w:p w14:paraId="779B47E1" w14:textId="2562A419" w:rsidR="00FA4F25" w:rsidRDefault="00D96433" w:rsidP="6D49F7D6">
      <w:pPr>
        <w:widowControl w:val="0"/>
        <w:spacing w:after="0" w:line="240" w:lineRule="auto"/>
        <w:ind w:left="720"/>
        <w:jc w:val="both"/>
        <w:rPr>
          <w:rFonts w:ascii="Times New Roman" w:eastAsia="Times New Roman" w:hAnsi="Times New Roman" w:cs="Times New Roman"/>
          <w:b/>
          <w:bCs/>
          <w:sz w:val="24"/>
          <w:szCs w:val="24"/>
        </w:rPr>
      </w:pPr>
      <w:r w:rsidRPr="6D49F7D6">
        <w:rPr>
          <w:rFonts w:ascii="Times New Roman" w:hAnsi="Times New Roman"/>
          <w:sz w:val="24"/>
          <w:szCs w:val="24"/>
        </w:rPr>
        <w:t>The Greenphire ClinCard system is one mechanism for providing reimbursement to participants in clinical trials sponsored by the University. This document serves to document the procedures and responsibilities surrounding the issuance of cards and the corresponding accounting.</w:t>
      </w:r>
      <w:r w:rsidR="00B30C71">
        <w:rPr>
          <w:rFonts w:ascii="Times New Roman" w:hAnsi="Times New Roman"/>
          <w:sz w:val="24"/>
          <w:szCs w:val="24"/>
        </w:rPr>
        <w:t xml:space="preserve"> ClinCard is used in conjunction with Clinical Conductor our CTMS (Clinical Trial </w:t>
      </w:r>
      <w:r w:rsidR="00AF7400">
        <w:rPr>
          <w:rFonts w:ascii="Times New Roman" w:hAnsi="Times New Roman"/>
          <w:sz w:val="24"/>
          <w:szCs w:val="24"/>
        </w:rPr>
        <w:t>Management System).</w:t>
      </w:r>
    </w:p>
    <w:p w14:paraId="3BB8D175" w14:textId="20B33A05" w:rsidR="00FA4F25" w:rsidRDefault="00FA4F25" w:rsidP="6D49F7D6">
      <w:pPr>
        <w:widowControl w:val="0"/>
        <w:spacing w:after="0" w:line="240" w:lineRule="auto"/>
        <w:ind w:left="720"/>
        <w:jc w:val="both"/>
        <w:rPr>
          <w:rFonts w:ascii="Times New Roman" w:hAnsi="Times New Roman"/>
          <w:sz w:val="24"/>
          <w:szCs w:val="24"/>
        </w:rPr>
      </w:pPr>
    </w:p>
    <w:p w14:paraId="03FD5EDF" w14:textId="064A5660" w:rsidR="00FA4F25" w:rsidRDefault="00D96433" w:rsidP="6D49F7D6">
      <w:pPr>
        <w:pStyle w:val="ListParagraph"/>
        <w:widowControl w:val="0"/>
        <w:numPr>
          <w:ilvl w:val="0"/>
          <w:numId w:val="2"/>
        </w:numPr>
        <w:spacing w:after="0" w:line="240" w:lineRule="auto"/>
        <w:jc w:val="both"/>
        <w:rPr>
          <w:rFonts w:ascii="Times New Roman" w:eastAsia="Times New Roman" w:hAnsi="Times New Roman" w:cs="Times New Roman"/>
          <w:b/>
          <w:bCs/>
          <w:color w:val="000000" w:themeColor="text1"/>
          <w:sz w:val="24"/>
          <w:szCs w:val="24"/>
        </w:rPr>
      </w:pPr>
      <w:r w:rsidRPr="6D49F7D6">
        <w:rPr>
          <w:rFonts w:ascii="Times New Roman" w:hAnsi="Times New Roman"/>
          <w:b/>
          <w:bCs/>
          <w:sz w:val="24"/>
          <w:szCs w:val="24"/>
        </w:rPr>
        <w:t>Procedure</w:t>
      </w:r>
    </w:p>
    <w:p w14:paraId="1A4D8064" w14:textId="55E1B035" w:rsidR="00FA4F25" w:rsidRDefault="00D96433" w:rsidP="6D49F7D6">
      <w:pPr>
        <w:pStyle w:val="ListParagraph"/>
        <w:widowControl w:val="0"/>
        <w:numPr>
          <w:ilvl w:val="1"/>
          <w:numId w:val="2"/>
        </w:numPr>
        <w:spacing w:after="0" w:line="240" w:lineRule="auto"/>
        <w:jc w:val="both"/>
        <w:rPr>
          <w:b/>
          <w:bCs/>
          <w:color w:val="000000" w:themeColor="text1"/>
          <w:sz w:val="24"/>
          <w:szCs w:val="24"/>
        </w:rPr>
      </w:pPr>
      <w:r w:rsidRPr="6D49F7D6">
        <w:rPr>
          <w:rFonts w:ascii="Times New Roman" w:hAnsi="Times New Roman"/>
          <w:b/>
          <w:bCs/>
          <w:sz w:val="24"/>
          <w:szCs w:val="24"/>
        </w:rPr>
        <w:t>What is a ClinCard?</w:t>
      </w:r>
    </w:p>
    <w:p w14:paraId="42CF7779" w14:textId="5A62A4A6" w:rsidR="00FA4F25" w:rsidRDefault="00D96433" w:rsidP="6D49F7D6">
      <w:pPr>
        <w:widowControl w:val="0"/>
        <w:spacing w:after="0" w:line="240" w:lineRule="auto"/>
        <w:ind w:left="1440"/>
        <w:jc w:val="both"/>
        <w:rPr>
          <w:rFonts w:ascii="Times New Roman" w:eastAsia="Times New Roman" w:hAnsi="Times New Roman" w:cs="Times New Roman"/>
          <w:b/>
          <w:bCs/>
          <w:sz w:val="24"/>
          <w:szCs w:val="24"/>
        </w:rPr>
      </w:pPr>
      <w:r w:rsidRPr="6D49F7D6">
        <w:rPr>
          <w:rFonts w:ascii="Times New Roman" w:hAnsi="Times New Roman"/>
          <w:sz w:val="24"/>
          <w:szCs w:val="24"/>
        </w:rPr>
        <w:t>The ClinCard is a web based, reloadable, debit card that automates reimbursements for subjects who are engaged in clinical research.</w:t>
      </w:r>
      <w:r w:rsidR="00544FFF">
        <w:rPr>
          <w:rFonts w:ascii="Times New Roman" w:hAnsi="Times New Roman"/>
          <w:sz w:val="24"/>
          <w:szCs w:val="24"/>
        </w:rPr>
        <w:t xml:space="preserve">  (Subjects need to be US Citizens)</w:t>
      </w:r>
    </w:p>
    <w:p w14:paraId="686ADD8D" w14:textId="6FBC0A4C" w:rsidR="00FA4F25" w:rsidRDefault="00D96433" w:rsidP="6D49F7D6">
      <w:pPr>
        <w:pStyle w:val="ListParagraph"/>
        <w:widowControl w:val="0"/>
        <w:numPr>
          <w:ilvl w:val="1"/>
          <w:numId w:val="1"/>
        </w:numPr>
        <w:spacing w:after="0" w:line="240" w:lineRule="auto"/>
        <w:jc w:val="both"/>
        <w:rPr>
          <w:rFonts w:ascii="Times New Roman" w:eastAsia="Times New Roman" w:hAnsi="Times New Roman" w:cs="Times New Roman"/>
          <w:b/>
          <w:bCs/>
          <w:color w:val="000000" w:themeColor="text1"/>
          <w:sz w:val="24"/>
          <w:szCs w:val="24"/>
        </w:rPr>
      </w:pPr>
      <w:r w:rsidRPr="6D49F7D6">
        <w:rPr>
          <w:rFonts w:ascii="Times New Roman" w:hAnsi="Times New Roman"/>
          <w:b/>
          <w:bCs/>
          <w:sz w:val="24"/>
          <w:szCs w:val="24"/>
        </w:rPr>
        <w:t>Who can obtain a ClinCard?</w:t>
      </w:r>
    </w:p>
    <w:p w14:paraId="66C25C56" w14:textId="77777777" w:rsidR="00FA4F25" w:rsidRDefault="00D96433" w:rsidP="00544FFF">
      <w:pPr>
        <w:widowControl w:val="0"/>
        <w:spacing w:after="0" w:line="240" w:lineRule="auto"/>
        <w:ind w:left="1440"/>
        <w:jc w:val="both"/>
        <w:rPr>
          <w:rFonts w:ascii="Times New Roman" w:eastAsia="Times New Roman" w:hAnsi="Times New Roman" w:cs="Times New Roman"/>
          <w:sz w:val="24"/>
          <w:szCs w:val="24"/>
        </w:rPr>
      </w:pPr>
      <w:r>
        <w:rPr>
          <w:rFonts w:ascii="Times New Roman" w:hAnsi="Times New Roman"/>
          <w:sz w:val="24"/>
          <w:szCs w:val="24"/>
        </w:rPr>
        <w:t xml:space="preserve">Any researcher may request ClinCards for their participants who are involved in a sponsored and NIH trials.  </w:t>
      </w:r>
    </w:p>
    <w:p w14:paraId="495D4195" w14:textId="77777777" w:rsidR="00FA4F25" w:rsidRDefault="00FA4F25">
      <w:pPr>
        <w:widowControl w:val="0"/>
        <w:spacing w:after="0" w:line="240" w:lineRule="auto"/>
        <w:ind w:left="360"/>
        <w:jc w:val="both"/>
        <w:rPr>
          <w:rFonts w:ascii="Times New Roman" w:eastAsia="Times New Roman" w:hAnsi="Times New Roman" w:cs="Times New Roman"/>
          <w:sz w:val="24"/>
          <w:szCs w:val="24"/>
        </w:rPr>
      </w:pPr>
    </w:p>
    <w:p w14:paraId="19A9D204" w14:textId="77777777" w:rsidR="00FA4F25" w:rsidRDefault="00D96433">
      <w:pPr>
        <w:widowControl w:val="0"/>
        <w:spacing w:after="0" w:line="240" w:lineRule="auto"/>
        <w:ind w:left="360"/>
        <w:jc w:val="both"/>
        <w:rPr>
          <w:rFonts w:ascii="Times New Roman" w:eastAsia="Times New Roman" w:hAnsi="Times New Roman" w:cs="Times New Roman"/>
          <w:b/>
          <w:bCs/>
          <w:sz w:val="24"/>
          <w:szCs w:val="24"/>
        </w:rPr>
      </w:pPr>
      <w:r>
        <w:rPr>
          <w:rFonts w:ascii="Times New Roman" w:hAnsi="Times New Roman"/>
          <w:b/>
          <w:bCs/>
          <w:sz w:val="24"/>
          <w:szCs w:val="24"/>
        </w:rPr>
        <w:t>Why should I use a Clincard?</w:t>
      </w:r>
    </w:p>
    <w:p w14:paraId="22EA919C" w14:textId="77777777" w:rsidR="00FA4F25" w:rsidRDefault="00D96433">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Minimizes the risks of the use and safeguarding of cash (i.e. theft).</w:t>
      </w:r>
    </w:p>
    <w:p w14:paraId="1BE0E351" w14:textId="77777777" w:rsidR="00FA4F25" w:rsidRDefault="00D96433">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Alleviates the time, cost and approvals required for issuing a check.</w:t>
      </w:r>
    </w:p>
    <w:p w14:paraId="1D7D6582" w14:textId="77777777" w:rsidR="00FA4F25" w:rsidRDefault="00D96433">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Reports can be obtained for usage reporting, analytics, and tax reporting.</w:t>
      </w:r>
    </w:p>
    <w:p w14:paraId="6EABDFDA" w14:textId="77777777" w:rsidR="00FA4F25" w:rsidRDefault="00D96433">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Subjects receive immediate deposits into the ClinCard account.</w:t>
      </w:r>
    </w:p>
    <w:p w14:paraId="52B78DCE" w14:textId="77777777" w:rsidR="00FA4F25" w:rsidRDefault="00D96433">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lastRenderedPageBreak/>
        <w:t>ClinCard integrates with the Clinical Conductor system.</w:t>
      </w:r>
    </w:p>
    <w:p w14:paraId="66C7E8FB" w14:textId="66DCA20D" w:rsidR="00FA4F25" w:rsidRDefault="00D96433">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ClinCard allows at </w:t>
      </w:r>
      <w:r w:rsidR="00C77C1F">
        <w:rPr>
          <w:rFonts w:ascii="Times New Roman" w:hAnsi="Times New Roman"/>
          <w:sz w:val="24"/>
          <w:szCs w:val="24"/>
        </w:rPr>
        <w:t>time-of-service</w:t>
      </w:r>
      <w:r>
        <w:rPr>
          <w:rFonts w:ascii="Times New Roman" w:hAnsi="Times New Roman"/>
          <w:sz w:val="24"/>
          <w:szCs w:val="24"/>
        </w:rPr>
        <w:t xml:space="preserve"> payment for subject visits and travel stipends.</w:t>
      </w:r>
    </w:p>
    <w:p w14:paraId="1E41DA86" w14:textId="77777777" w:rsidR="00FA4F25" w:rsidRDefault="00FA4F25">
      <w:pPr>
        <w:widowControl w:val="0"/>
        <w:spacing w:after="0" w:line="240" w:lineRule="auto"/>
        <w:jc w:val="both"/>
        <w:rPr>
          <w:rFonts w:ascii="Times New Roman" w:eastAsia="Times New Roman" w:hAnsi="Times New Roman" w:cs="Times New Roman"/>
          <w:sz w:val="24"/>
          <w:szCs w:val="24"/>
        </w:rPr>
      </w:pPr>
    </w:p>
    <w:p w14:paraId="5F690B63" w14:textId="77777777" w:rsidR="00FA4F25" w:rsidRDefault="00D96433">
      <w:pPr>
        <w:widowControl w:val="0"/>
        <w:spacing w:after="0" w:line="240" w:lineRule="auto"/>
        <w:ind w:firstLine="360"/>
        <w:jc w:val="both"/>
        <w:rPr>
          <w:rFonts w:ascii="Times New Roman" w:eastAsia="Times New Roman" w:hAnsi="Times New Roman" w:cs="Times New Roman"/>
          <w:b/>
          <w:bCs/>
          <w:sz w:val="24"/>
          <w:szCs w:val="24"/>
        </w:rPr>
      </w:pPr>
      <w:r>
        <w:rPr>
          <w:rFonts w:ascii="Times New Roman" w:hAnsi="Times New Roman"/>
          <w:b/>
          <w:bCs/>
          <w:sz w:val="24"/>
          <w:szCs w:val="24"/>
        </w:rPr>
        <w:t>How to obtain a ClinCard?</w:t>
      </w:r>
    </w:p>
    <w:p w14:paraId="3F0BA122" w14:textId="65F776A1" w:rsidR="00FA4F25" w:rsidRDefault="00D96433">
      <w:pPr>
        <w:widowControl w:val="0"/>
        <w:spacing w:after="0" w:line="240" w:lineRule="auto"/>
        <w:ind w:left="360"/>
        <w:jc w:val="both"/>
        <w:rPr>
          <w:rFonts w:ascii="Times New Roman" w:eastAsia="Times New Roman" w:hAnsi="Times New Roman" w:cs="Times New Roman"/>
          <w:sz w:val="24"/>
          <w:szCs w:val="24"/>
        </w:rPr>
      </w:pPr>
      <w:r>
        <w:rPr>
          <w:rFonts w:ascii="Times New Roman" w:hAnsi="Times New Roman"/>
          <w:sz w:val="24"/>
          <w:szCs w:val="24"/>
        </w:rPr>
        <w:t xml:space="preserve">Once the </w:t>
      </w:r>
      <w:r w:rsidR="00FF518E">
        <w:rPr>
          <w:rFonts w:ascii="Times New Roman" w:hAnsi="Times New Roman"/>
          <w:sz w:val="24"/>
          <w:szCs w:val="24"/>
        </w:rPr>
        <w:t xml:space="preserve">study protocol is </w:t>
      </w:r>
      <w:r>
        <w:rPr>
          <w:rFonts w:ascii="Times New Roman" w:hAnsi="Times New Roman"/>
          <w:sz w:val="24"/>
          <w:szCs w:val="24"/>
        </w:rPr>
        <w:t xml:space="preserve">fully executed the research coordinator/staff </w:t>
      </w:r>
      <w:r w:rsidR="008B073C">
        <w:rPr>
          <w:rFonts w:ascii="Times New Roman" w:hAnsi="Times New Roman"/>
          <w:sz w:val="24"/>
          <w:szCs w:val="24"/>
        </w:rPr>
        <w:t xml:space="preserve">completes the Clin Card Request Form, </w:t>
      </w:r>
      <w:r w:rsidR="00AB1201">
        <w:rPr>
          <w:rFonts w:ascii="Times New Roman" w:hAnsi="Times New Roman"/>
          <w:sz w:val="24"/>
          <w:szCs w:val="24"/>
        </w:rPr>
        <w:t>(page 4)</w:t>
      </w:r>
      <w:r>
        <w:rPr>
          <w:rFonts w:ascii="Times New Roman" w:hAnsi="Times New Roman"/>
          <w:sz w:val="24"/>
          <w:szCs w:val="24"/>
        </w:rPr>
        <w:t xml:space="preserve"> an</w:t>
      </w:r>
      <w:r w:rsidR="00AB1201">
        <w:rPr>
          <w:rFonts w:ascii="Times New Roman" w:hAnsi="Times New Roman"/>
          <w:sz w:val="24"/>
          <w:szCs w:val="24"/>
        </w:rPr>
        <w:t>d</w:t>
      </w:r>
      <w:r>
        <w:rPr>
          <w:rFonts w:ascii="Times New Roman" w:hAnsi="Times New Roman"/>
          <w:sz w:val="24"/>
          <w:szCs w:val="24"/>
        </w:rPr>
        <w:t xml:space="preserve"> email to </w:t>
      </w:r>
      <w:r w:rsidR="00FF518E">
        <w:rPr>
          <w:rStyle w:val="Hyperlink0"/>
          <w:rFonts w:eastAsia="Calibri"/>
        </w:rPr>
        <w:t>Jeannine Reed-Heil, ORI</w:t>
      </w:r>
      <w:r w:rsidR="00FA71B6">
        <w:rPr>
          <w:rStyle w:val="Hyperlink0"/>
          <w:rFonts w:eastAsia="Calibri"/>
        </w:rPr>
        <w:t>, jr3724@drexel.edu</w:t>
      </w:r>
      <w:r w:rsidR="00621966">
        <w:rPr>
          <w:rFonts w:ascii="Times New Roman" w:hAnsi="Times New Roman"/>
          <w:sz w:val="24"/>
          <w:szCs w:val="24"/>
        </w:rPr>
        <w:t>.</w:t>
      </w:r>
      <w:r w:rsidR="006672D8" w:rsidRPr="006672D8">
        <w:t xml:space="preserve"> </w:t>
      </w:r>
    </w:p>
    <w:p w14:paraId="1619EFA1" w14:textId="6DA11830" w:rsidR="00FA4F25" w:rsidRDefault="00D96433">
      <w:pPr>
        <w:widowControl w:val="0"/>
        <w:spacing w:after="0" w:line="240" w:lineRule="auto"/>
        <w:jc w:val="both"/>
      </w:pPr>
      <w:r>
        <w:rPr>
          <w:rFonts w:ascii="Times New Roman" w:hAnsi="Times New Roman"/>
          <w:sz w:val="24"/>
          <w:szCs w:val="24"/>
        </w:rPr>
        <w:t xml:space="preserve">  </w:t>
      </w:r>
      <w:bookmarkStart w:id="0" w:name="_MON_1737363971"/>
      <w:bookmarkEnd w:id="0"/>
      <w:r w:rsidR="006672D8">
        <w:object w:dxaOrig="1508" w:dyaOrig="983" w14:anchorId="13EFB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15pt" o:ole="">
            <v:imagedata r:id="rId8" o:title=""/>
          </v:shape>
          <o:OLEObject Type="Embed" ProgID="Word.Document.12" ShapeID="_x0000_i1025" DrawAspect="Icon" ObjectID="_1781957728" r:id="rId9">
            <o:FieldCodes>\s</o:FieldCodes>
          </o:OLEObject>
        </w:object>
      </w:r>
    </w:p>
    <w:p w14:paraId="5829D4F5" w14:textId="77777777" w:rsidR="00B30C71" w:rsidRDefault="00B30C71">
      <w:pPr>
        <w:widowControl w:val="0"/>
        <w:spacing w:after="0" w:line="240" w:lineRule="auto"/>
        <w:jc w:val="both"/>
        <w:rPr>
          <w:rFonts w:ascii="Times New Roman" w:eastAsia="Times New Roman" w:hAnsi="Times New Roman" w:cs="Times New Roman"/>
          <w:sz w:val="24"/>
          <w:szCs w:val="24"/>
        </w:rPr>
      </w:pPr>
    </w:p>
    <w:p w14:paraId="7C0AB486" w14:textId="77777777" w:rsidR="00FA4F25" w:rsidRDefault="00D96433">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Study closure</w:t>
      </w:r>
    </w:p>
    <w:p w14:paraId="41BC6BFF" w14:textId="618EFC5E" w:rsidR="00FA4F25" w:rsidRDefault="00D96433">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At the end of the study any remaining or unused ClinCards need to be returned to</w:t>
      </w:r>
      <w:r w:rsidR="00086D2F">
        <w:rPr>
          <w:rFonts w:ascii="Times New Roman" w:hAnsi="Times New Roman"/>
          <w:sz w:val="24"/>
          <w:szCs w:val="24"/>
        </w:rPr>
        <w:t xml:space="preserve"> Finance, ORI</w:t>
      </w:r>
      <w:r w:rsidR="00B43BF9">
        <w:rPr>
          <w:rFonts w:ascii="Times New Roman" w:hAnsi="Times New Roman"/>
          <w:sz w:val="24"/>
          <w:szCs w:val="24"/>
        </w:rPr>
        <w:t xml:space="preserve">, contact Jeannine Reed-Heil, </w:t>
      </w:r>
      <w:hyperlink r:id="rId10" w:history="1">
        <w:r w:rsidR="00B43BF9" w:rsidRPr="00E63C21">
          <w:rPr>
            <w:rStyle w:val="Hyperlink"/>
            <w:rFonts w:ascii="Times New Roman" w:hAnsi="Times New Roman"/>
            <w:sz w:val="24"/>
            <w:szCs w:val="24"/>
          </w:rPr>
          <w:t>jr3724@drexel.edu</w:t>
        </w:r>
      </w:hyperlink>
      <w:r w:rsidR="00B43BF9">
        <w:rPr>
          <w:rFonts w:ascii="Times New Roman" w:hAnsi="Times New Roman"/>
          <w:sz w:val="24"/>
          <w:szCs w:val="24"/>
        </w:rPr>
        <w:t xml:space="preserve"> to set up </w:t>
      </w:r>
      <w:r w:rsidR="00A24187">
        <w:rPr>
          <w:rFonts w:ascii="Times New Roman" w:hAnsi="Times New Roman"/>
          <w:sz w:val="24"/>
          <w:szCs w:val="24"/>
        </w:rPr>
        <w:t>the return.</w:t>
      </w:r>
      <w:r>
        <w:rPr>
          <w:rFonts w:ascii="Times New Roman" w:hAnsi="Times New Roman"/>
          <w:sz w:val="24"/>
          <w:szCs w:val="24"/>
        </w:rPr>
        <w:t xml:space="preserve">   </w:t>
      </w:r>
    </w:p>
    <w:p w14:paraId="7487DE17" w14:textId="77777777" w:rsidR="00FA4F25" w:rsidRDefault="00FA4F25">
      <w:pPr>
        <w:widowControl w:val="0"/>
        <w:spacing w:after="0" w:line="240" w:lineRule="auto"/>
        <w:jc w:val="both"/>
        <w:rPr>
          <w:rFonts w:ascii="Times New Roman" w:eastAsia="Times New Roman" w:hAnsi="Times New Roman" w:cs="Times New Roman"/>
          <w:sz w:val="24"/>
          <w:szCs w:val="24"/>
        </w:rPr>
      </w:pPr>
    </w:p>
    <w:p w14:paraId="1B600B00" w14:textId="77777777" w:rsidR="00FA4F25" w:rsidRDefault="00D96433">
      <w:pPr>
        <w:widowControl w:val="0"/>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How to calculate cost per study trial</w:t>
      </w:r>
    </w:p>
    <w:p w14:paraId="4E92AF2E" w14:textId="77777777" w:rsidR="00FA4F25" w:rsidRDefault="00D96433">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example below assumes the trial will have 10 subjects and 10 visits:</w:t>
      </w:r>
    </w:p>
    <w:p w14:paraId="6C5749AE" w14:textId="77777777" w:rsidR="00FA4F25" w:rsidRDefault="00D96433">
      <w:pPr>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Cost of ClinCard is $4.00 per card.  This amount should be multiplied by the number of expected subjects.</w:t>
      </w:r>
    </w:p>
    <w:p w14:paraId="6BB28D79" w14:textId="77777777" w:rsidR="00FA4F25" w:rsidRDefault="00D96433">
      <w:pPr>
        <w:widowControl w:val="0"/>
        <w:spacing w:after="0" w:line="240" w:lineRule="auto"/>
        <w:ind w:left="1080" w:firstLine="720"/>
        <w:jc w:val="both"/>
        <w:rPr>
          <w:rFonts w:ascii="Times New Roman" w:eastAsia="Times New Roman" w:hAnsi="Times New Roman" w:cs="Times New Roman"/>
          <w:sz w:val="24"/>
          <w:szCs w:val="24"/>
        </w:rPr>
      </w:pPr>
      <w:r>
        <w:rPr>
          <w:rFonts w:ascii="Times New Roman" w:hAnsi="Times New Roman"/>
          <w:sz w:val="24"/>
          <w:szCs w:val="24"/>
        </w:rPr>
        <w:t>$4.00 X 10 subjects = $40.00</w:t>
      </w:r>
    </w:p>
    <w:p w14:paraId="3BEA3F23" w14:textId="77777777" w:rsidR="00FA4F25" w:rsidRDefault="00D96433">
      <w:pPr>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There is a $1.15 Fee for each time the ClinCard is loaded with funds.  This fee should be multiplied by the number of study visits and then by the number of subjects.</w:t>
      </w:r>
    </w:p>
    <w:p w14:paraId="2484F603" w14:textId="77777777" w:rsidR="00FA4F25" w:rsidRDefault="00D96433">
      <w:pPr>
        <w:widowControl w:val="0"/>
        <w:spacing w:after="0" w:line="240" w:lineRule="auto"/>
        <w:ind w:left="1080" w:firstLine="720"/>
        <w:jc w:val="both"/>
        <w:rPr>
          <w:rFonts w:ascii="Times New Roman" w:eastAsia="Times New Roman" w:hAnsi="Times New Roman" w:cs="Times New Roman"/>
          <w:sz w:val="24"/>
          <w:szCs w:val="24"/>
        </w:rPr>
      </w:pPr>
      <w:r>
        <w:rPr>
          <w:rFonts w:ascii="Times New Roman" w:hAnsi="Times New Roman"/>
          <w:sz w:val="24"/>
          <w:szCs w:val="24"/>
        </w:rPr>
        <w:t>$1.15 X 10 visits X 10 subjects = $115.00</w:t>
      </w:r>
    </w:p>
    <w:p w14:paraId="1BDE91D5" w14:textId="77777777" w:rsidR="00FA4F25" w:rsidRDefault="00D96433">
      <w:pPr>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Add the amounts from Step 1 and 2.</w:t>
      </w:r>
    </w:p>
    <w:p w14:paraId="448D4975" w14:textId="77777777" w:rsidR="00FA4F25" w:rsidRDefault="00D96433">
      <w:pPr>
        <w:widowControl w:val="0"/>
        <w:spacing w:after="0" w:line="240" w:lineRule="auto"/>
        <w:ind w:left="1080" w:firstLine="720"/>
        <w:jc w:val="both"/>
        <w:rPr>
          <w:rFonts w:ascii="Times New Roman" w:eastAsia="Times New Roman" w:hAnsi="Times New Roman" w:cs="Times New Roman"/>
          <w:sz w:val="24"/>
          <w:szCs w:val="24"/>
        </w:rPr>
      </w:pPr>
      <w:r>
        <w:rPr>
          <w:rFonts w:ascii="Times New Roman" w:hAnsi="Times New Roman"/>
          <w:sz w:val="24"/>
          <w:szCs w:val="24"/>
        </w:rPr>
        <w:t>Total ClinCard Activation fees = $ 40.00</w:t>
      </w:r>
    </w:p>
    <w:p w14:paraId="7B47E65E" w14:textId="77777777" w:rsidR="00FA4F25" w:rsidRDefault="00D96433">
      <w:pPr>
        <w:widowControl w:val="0"/>
        <w:spacing w:after="0" w:line="240" w:lineRule="auto"/>
        <w:ind w:left="1080" w:firstLine="720"/>
        <w:jc w:val="both"/>
        <w:rPr>
          <w:rFonts w:ascii="Times New Roman" w:eastAsia="Times New Roman" w:hAnsi="Times New Roman" w:cs="Times New Roman"/>
          <w:sz w:val="24"/>
          <w:szCs w:val="24"/>
          <w:u w:val="single"/>
        </w:rPr>
      </w:pPr>
      <w:r>
        <w:rPr>
          <w:rFonts w:ascii="Times New Roman" w:hAnsi="Times New Roman"/>
          <w:sz w:val="24"/>
          <w:szCs w:val="24"/>
          <w:u w:val="single"/>
        </w:rPr>
        <w:t>Total load fees = 115.00</w:t>
      </w:r>
    </w:p>
    <w:p w14:paraId="105D8E53" w14:textId="77777777" w:rsidR="00FA4F25" w:rsidRDefault="00D96433">
      <w:pPr>
        <w:widowControl w:val="0"/>
        <w:spacing w:after="0" w:line="240" w:lineRule="auto"/>
        <w:ind w:left="1080" w:firstLine="720"/>
        <w:jc w:val="both"/>
        <w:rPr>
          <w:rFonts w:ascii="Times New Roman" w:eastAsia="Times New Roman" w:hAnsi="Times New Roman" w:cs="Times New Roman"/>
          <w:sz w:val="24"/>
          <w:szCs w:val="24"/>
        </w:rPr>
      </w:pPr>
      <w:r>
        <w:rPr>
          <w:rFonts w:ascii="Times New Roman" w:hAnsi="Times New Roman"/>
          <w:sz w:val="24"/>
          <w:szCs w:val="24"/>
        </w:rPr>
        <w:t>Total fees for study= $155.00</w:t>
      </w:r>
    </w:p>
    <w:p w14:paraId="7029C876" w14:textId="77777777" w:rsidR="00FA4F25" w:rsidRDefault="00D96433">
      <w:pPr>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Pre-award will ensure that costs are negotiated in budget and contract process.</w:t>
      </w:r>
    </w:p>
    <w:p w14:paraId="0DFC4D8F" w14:textId="77777777" w:rsidR="00FA4F25" w:rsidRDefault="00FA4F25">
      <w:pPr>
        <w:widowControl w:val="0"/>
        <w:spacing w:after="0" w:line="240" w:lineRule="auto"/>
        <w:jc w:val="both"/>
        <w:rPr>
          <w:rFonts w:ascii="Times New Roman" w:eastAsia="Times New Roman" w:hAnsi="Times New Roman" w:cs="Times New Roman"/>
          <w:b/>
          <w:bCs/>
          <w:sz w:val="24"/>
          <w:szCs w:val="24"/>
        </w:rPr>
      </w:pPr>
    </w:p>
    <w:p w14:paraId="23380FA3" w14:textId="77777777" w:rsidR="00FA4F25" w:rsidRDefault="00FA4F25">
      <w:pPr>
        <w:widowControl w:val="0"/>
        <w:spacing w:after="0" w:line="240" w:lineRule="auto"/>
        <w:jc w:val="both"/>
        <w:rPr>
          <w:rFonts w:ascii="Times New Roman" w:eastAsia="Times New Roman" w:hAnsi="Times New Roman" w:cs="Times New Roman"/>
          <w:b/>
          <w:bCs/>
          <w:sz w:val="24"/>
          <w:szCs w:val="24"/>
        </w:rPr>
      </w:pPr>
    </w:p>
    <w:p w14:paraId="38BCABE5" w14:textId="77777777" w:rsidR="00FA4F25" w:rsidRDefault="00FA4F25">
      <w:pPr>
        <w:widowControl w:val="0"/>
        <w:spacing w:after="0" w:line="240" w:lineRule="auto"/>
        <w:jc w:val="both"/>
        <w:rPr>
          <w:rFonts w:ascii="Times New Roman" w:eastAsia="Times New Roman" w:hAnsi="Times New Roman" w:cs="Times New Roman"/>
          <w:b/>
          <w:bCs/>
          <w:sz w:val="24"/>
          <w:szCs w:val="24"/>
        </w:rPr>
      </w:pPr>
    </w:p>
    <w:p w14:paraId="391B3533" w14:textId="77777777" w:rsidR="00FA4F25" w:rsidRDefault="00D96433">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Notification to subject</w:t>
      </w:r>
    </w:p>
    <w:p w14:paraId="63D4CA87" w14:textId="77777777" w:rsidR="00FA4F25" w:rsidRDefault="00D96433">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The language below </w:t>
      </w:r>
      <w:r>
        <w:rPr>
          <w:rFonts w:ascii="Times New Roman" w:hAnsi="Times New Roman"/>
          <w:sz w:val="24"/>
          <w:szCs w:val="24"/>
          <w:u w:val="single"/>
        </w:rPr>
        <w:t>must be included in consent form in the section labeled</w:t>
      </w:r>
      <w:r>
        <w:rPr>
          <w:rFonts w:ascii="Times New Roman" w:hAnsi="Times New Roman"/>
          <w:sz w:val="24"/>
          <w:szCs w:val="24"/>
        </w:rPr>
        <w:t xml:space="preserve"> “What else do I need to know”.</w:t>
      </w:r>
    </w:p>
    <w:p w14:paraId="756A978C" w14:textId="77777777" w:rsidR="00FA4F25" w:rsidRDefault="00FA4F25">
      <w:pPr>
        <w:widowControl w:val="0"/>
        <w:spacing w:after="0" w:line="240" w:lineRule="auto"/>
        <w:jc w:val="both"/>
        <w:rPr>
          <w:rFonts w:ascii="Times New Roman" w:eastAsia="Times New Roman" w:hAnsi="Times New Roman" w:cs="Times New Roman"/>
          <w:sz w:val="24"/>
          <w:szCs w:val="24"/>
        </w:rPr>
      </w:pPr>
    </w:p>
    <w:p w14:paraId="1544D564" w14:textId="77777777" w:rsidR="00FA4F25" w:rsidRDefault="00FA4F25">
      <w:pPr>
        <w:widowControl w:val="0"/>
        <w:spacing w:after="0" w:line="240" w:lineRule="auto"/>
        <w:jc w:val="both"/>
        <w:rPr>
          <w:rFonts w:ascii="Times New Roman" w:eastAsia="Times New Roman" w:hAnsi="Times New Roman" w:cs="Times New Roman"/>
          <w:sz w:val="24"/>
          <w:szCs w:val="24"/>
        </w:rPr>
      </w:pPr>
    </w:p>
    <w:p w14:paraId="0CBB16CD" w14:textId="77777777" w:rsidR="00FA4F25" w:rsidRDefault="00D96433">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Example language:</w:t>
      </w:r>
    </w:p>
    <w:p w14:paraId="0066762A" w14:textId="77777777" w:rsidR="00FA4F25" w:rsidRDefault="00D96433">
      <w:pPr>
        <w:widowControl w:val="0"/>
        <w:numPr>
          <w:ilvl w:val="0"/>
          <w:numId w:val="17"/>
        </w:numPr>
        <w:spacing w:after="0" w:line="240" w:lineRule="auto"/>
        <w:jc w:val="both"/>
        <w:rPr>
          <w:rFonts w:ascii="Times New Roman" w:hAnsi="Times New Roman"/>
          <w:b/>
          <w:bCs/>
          <w:sz w:val="24"/>
          <w:szCs w:val="24"/>
        </w:rPr>
      </w:pPr>
      <w:r>
        <w:rPr>
          <w:rFonts w:ascii="Times New Roman" w:hAnsi="Times New Roman"/>
          <w:sz w:val="24"/>
          <w:szCs w:val="24"/>
        </w:rPr>
        <w:t>“You will be paid $$ for each study visit completed.  You will be paid a total of $$ if you complete all the scheduled study visits.  If you do not complete the study, you will be paid only for the study visit you completed.  You will be paid using a ClinCard debit card and the funds will be loaded on the card within 24 hours of each visit.  It is important that you do not lose the debit card.  If the card is lost or stolen, you will need to contact the study coordinator.  A replacement card will be issued; $4.00 will be deducted from your next stipend payment.</w:t>
      </w:r>
    </w:p>
    <w:p w14:paraId="75CFEBDE" w14:textId="77777777" w:rsidR="00FA4F25" w:rsidRDefault="00FA4F25">
      <w:pPr>
        <w:widowControl w:val="0"/>
        <w:spacing w:after="0" w:line="240" w:lineRule="auto"/>
        <w:jc w:val="both"/>
        <w:rPr>
          <w:rFonts w:ascii="Times New Roman" w:eastAsia="Times New Roman" w:hAnsi="Times New Roman" w:cs="Times New Roman"/>
          <w:sz w:val="24"/>
          <w:szCs w:val="24"/>
        </w:rPr>
      </w:pPr>
    </w:p>
    <w:p w14:paraId="44988FD9" w14:textId="77777777" w:rsidR="00FA4F25" w:rsidRDefault="00D96433">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Taxable Income Language</w:t>
      </w:r>
    </w:p>
    <w:p w14:paraId="2BD344C9" w14:textId="7B00D319" w:rsidR="00FA4F25" w:rsidRDefault="00B60A79">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All participants who participate in a trial and will be paid via a ClinCard need to complete a W-9 form </w:t>
      </w:r>
      <w:r w:rsidR="00A7633A">
        <w:rPr>
          <w:rFonts w:ascii="Times New Roman" w:hAnsi="Times New Roman"/>
          <w:sz w:val="24"/>
          <w:szCs w:val="24"/>
        </w:rPr>
        <w:t xml:space="preserve">which the coordinator will keep in the patients file.  </w:t>
      </w:r>
      <w:r w:rsidR="00C06BB4">
        <w:rPr>
          <w:rFonts w:ascii="Times New Roman" w:hAnsi="Times New Roman"/>
          <w:sz w:val="24"/>
          <w:szCs w:val="24"/>
        </w:rPr>
        <w:t>The W-9 form is required as p</w:t>
      </w:r>
      <w:r w:rsidR="00A7633A">
        <w:rPr>
          <w:rFonts w:ascii="Times New Roman" w:hAnsi="Times New Roman"/>
          <w:sz w:val="24"/>
          <w:szCs w:val="24"/>
        </w:rPr>
        <w:t>articipants</w:t>
      </w:r>
      <w:r w:rsidR="006673CF">
        <w:rPr>
          <w:rFonts w:ascii="Times New Roman" w:hAnsi="Times New Roman"/>
          <w:sz w:val="24"/>
          <w:szCs w:val="24"/>
        </w:rPr>
        <w:t xml:space="preserve"> who receive</w:t>
      </w:r>
      <w:r w:rsidR="00D96433">
        <w:rPr>
          <w:rFonts w:ascii="Times New Roman" w:hAnsi="Times New Roman"/>
          <w:sz w:val="24"/>
          <w:szCs w:val="24"/>
        </w:rPr>
        <w:t xml:space="preserve"> $600 or more</w:t>
      </w:r>
      <w:r w:rsidR="003D251D">
        <w:rPr>
          <w:rFonts w:ascii="Times New Roman" w:hAnsi="Times New Roman"/>
          <w:sz w:val="24"/>
          <w:szCs w:val="24"/>
        </w:rPr>
        <w:t xml:space="preserve"> in incentive payments in a </w:t>
      </w:r>
      <w:r w:rsidR="006673CF">
        <w:rPr>
          <w:rFonts w:ascii="Times New Roman" w:hAnsi="Times New Roman"/>
          <w:sz w:val="24"/>
          <w:szCs w:val="24"/>
        </w:rPr>
        <w:t xml:space="preserve">calendar year </w:t>
      </w:r>
      <w:r w:rsidR="00D16365">
        <w:rPr>
          <w:rFonts w:ascii="Times New Roman" w:hAnsi="Times New Roman"/>
          <w:sz w:val="24"/>
          <w:szCs w:val="24"/>
        </w:rPr>
        <w:t xml:space="preserve">need to be issued a </w:t>
      </w:r>
      <w:r w:rsidR="00CD5F9D">
        <w:rPr>
          <w:rFonts w:ascii="Times New Roman" w:hAnsi="Times New Roman"/>
          <w:sz w:val="24"/>
          <w:szCs w:val="24"/>
        </w:rPr>
        <w:t>1099 by Drexel’s Accounts Payable Department</w:t>
      </w:r>
      <w:r w:rsidR="00572FB5">
        <w:rPr>
          <w:rFonts w:ascii="Times New Roman" w:hAnsi="Times New Roman"/>
          <w:sz w:val="24"/>
          <w:szCs w:val="24"/>
        </w:rPr>
        <w:t>.</w:t>
      </w:r>
      <w:r w:rsidR="00D96433">
        <w:rPr>
          <w:rFonts w:ascii="Times New Roman" w:hAnsi="Times New Roman"/>
          <w:sz w:val="24"/>
          <w:szCs w:val="24"/>
        </w:rPr>
        <w:t xml:space="preserve">  </w:t>
      </w:r>
      <w:r w:rsidR="00572FB5">
        <w:rPr>
          <w:rFonts w:ascii="Times New Roman" w:hAnsi="Times New Roman"/>
          <w:sz w:val="24"/>
          <w:szCs w:val="24"/>
        </w:rPr>
        <w:t>The</w:t>
      </w:r>
      <w:r w:rsidR="009E04B3">
        <w:rPr>
          <w:rFonts w:ascii="Times New Roman" w:hAnsi="Times New Roman"/>
          <w:sz w:val="24"/>
          <w:szCs w:val="24"/>
        </w:rPr>
        <w:t xml:space="preserve"> ORI, Finance Team</w:t>
      </w:r>
      <w:r w:rsidR="00D96433">
        <w:rPr>
          <w:rFonts w:ascii="Times New Roman" w:hAnsi="Times New Roman"/>
          <w:sz w:val="24"/>
          <w:szCs w:val="24"/>
        </w:rPr>
        <w:t xml:space="preserve"> will request the W-9 for</w:t>
      </w:r>
      <w:r w:rsidR="009E04B3">
        <w:rPr>
          <w:rFonts w:ascii="Times New Roman" w:hAnsi="Times New Roman"/>
          <w:sz w:val="24"/>
          <w:szCs w:val="24"/>
        </w:rPr>
        <w:t>m for</w:t>
      </w:r>
      <w:r w:rsidR="00D96433">
        <w:rPr>
          <w:rFonts w:ascii="Times New Roman" w:hAnsi="Times New Roman"/>
          <w:sz w:val="24"/>
          <w:szCs w:val="24"/>
        </w:rPr>
        <w:t xml:space="preserve"> each subject who received $600.00 or </w:t>
      </w:r>
      <w:r w:rsidR="009E04B3">
        <w:rPr>
          <w:rFonts w:ascii="Times New Roman" w:hAnsi="Times New Roman"/>
          <w:sz w:val="24"/>
          <w:szCs w:val="24"/>
        </w:rPr>
        <w:t>more</w:t>
      </w:r>
      <w:r w:rsidR="00D96433">
        <w:rPr>
          <w:rFonts w:ascii="Times New Roman" w:hAnsi="Times New Roman"/>
          <w:sz w:val="24"/>
          <w:szCs w:val="24"/>
        </w:rPr>
        <w:t xml:space="preserve"> from the study coordinator in December of each year.  The following language is part of the consent form.</w:t>
      </w:r>
    </w:p>
    <w:p w14:paraId="63029B66" w14:textId="77777777" w:rsidR="00FA4F25" w:rsidRDefault="00D96433">
      <w:pPr>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“Research payments in cash or cash equivalents that exceed $600.00 per calendar year must be reported to the Internal Revenue Service (IRS) by the University.  The level of reimbursement for this study is at a level that the potential exists for the federal tax reporting to the IRS for your participation in this study.” </w:t>
      </w:r>
    </w:p>
    <w:p w14:paraId="761083B9" w14:textId="77777777" w:rsidR="00FA4F25" w:rsidRDefault="00FA4F25">
      <w:pPr>
        <w:widowControl w:val="0"/>
        <w:spacing w:after="0" w:line="240" w:lineRule="auto"/>
        <w:ind w:left="1800"/>
        <w:jc w:val="both"/>
        <w:rPr>
          <w:rFonts w:ascii="Times New Roman" w:eastAsia="Times New Roman" w:hAnsi="Times New Roman" w:cs="Times New Roman"/>
          <w:sz w:val="24"/>
          <w:szCs w:val="24"/>
        </w:rPr>
      </w:pPr>
    </w:p>
    <w:p w14:paraId="729A5115" w14:textId="201ED632" w:rsidR="00FA4F25" w:rsidRDefault="00D96433">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The Office of Research and Innovation will send all W-9 forms to Drexel University </w:t>
      </w:r>
      <w:r w:rsidR="006673CF">
        <w:rPr>
          <w:rFonts w:ascii="Times New Roman" w:hAnsi="Times New Roman"/>
          <w:sz w:val="24"/>
          <w:szCs w:val="24"/>
        </w:rPr>
        <w:t>Accounts Payable</w:t>
      </w:r>
      <w:r>
        <w:rPr>
          <w:rFonts w:ascii="Times New Roman" w:hAnsi="Times New Roman"/>
          <w:sz w:val="24"/>
          <w:szCs w:val="24"/>
        </w:rPr>
        <w:t xml:space="preserve"> Department for them to issue and send out 1099’s to the appropriate subjects.</w:t>
      </w:r>
    </w:p>
    <w:p w14:paraId="25257CA8" w14:textId="77777777" w:rsidR="00FA4F25" w:rsidRDefault="00FA4F25">
      <w:pPr>
        <w:widowControl w:val="0"/>
        <w:spacing w:after="0" w:line="240" w:lineRule="auto"/>
        <w:jc w:val="both"/>
        <w:rPr>
          <w:rFonts w:ascii="Times New Roman" w:eastAsia="Times New Roman" w:hAnsi="Times New Roman" w:cs="Times New Roman"/>
          <w:sz w:val="24"/>
          <w:szCs w:val="24"/>
        </w:rPr>
      </w:pPr>
    </w:p>
    <w:p w14:paraId="2A2BED68" w14:textId="77777777" w:rsidR="00FA4F25" w:rsidRDefault="00D96433">
      <w:pPr>
        <w:widowControl w:val="0"/>
        <w:spacing w:after="0" w:line="24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FAQ’s</w:t>
      </w:r>
    </w:p>
    <w:p w14:paraId="723F8758" w14:textId="77777777" w:rsidR="00FA4F25" w:rsidRDefault="00FA4F25">
      <w:pPr>
        <w:widowControl w:val="0"/>
        <w:spacing w:after="0" w:line="240" w:lineRule="auto"/>
        <w:jc w:val="both"/>
        <w:rPr>
          <w:rFonts w:ascii="Times New Roman" w:eastAsia="Times New Roman" w:hAnsi="Times New Roman" w:cs="Times New Roman"/>
          <w:b/>
          <w:bCs/>
          <w:sz w:val="24"/>
          <w:szCs w:val="24"/>
          <w:u w:val="single"/>
        </w:rPr>
      </w:pPr>
    </w:p>
    <w:p w14:paraId="0A382FA3" w14:textId="77777777" w:rsidR="00FA4F25" w:rsidRDefault="00D96433">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What are Coordinator’s Responsibilities?</w:t>
      </w:r>
    </w:p>
    <w:p w14:paraId="28882CA6" w14:textId="77777777" w:rsidR="00FA4F25" w:rsidRDefault="00D96433">
      <w:pPr>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Register a patient in Clinical Conductor for ClinCard to be activated.</w:t>
      </w:r>
    </w:p>
    <w:p w14:paraId="48C74C54" w14:textId="5648A0F7" w:rsidR="0001545F" w:rsidRDefault="0001545F">
      <w:pPr>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Make sure participant is a US Citizen or Resident Alien</w:t>
      </w:r>
    </w:p>
    <w:p w14:paraId="4C3A9901" w14:textId="533C6097" w:rsidR="0001545F" w:rsidRPr="0001545F" w:rsidRDefault="00D96433" w:rsidP="0001545F">
      <w:pPr>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Collect information for IRS Form W-9 (subject’s signature)</w:t>
      </w:r>
    </w:p>
    <w:p w14:paraId="3F22EE20" w14:textId="5EFE91F3" w:rsidR="00FA4F25" w:rsidRDefault="00D96433">
      <w:pPr>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Issue payment within 24 hours for subject once visit is </w:t>
      </w:r>
      <w:r w:rsidR="00C77C1F">
        <w:rPr>
          <w:rFonts w:ascii="Times New Roman" w:hAnsi="Times New Roman"/>
          <w:sz w:val="24"/>
          <w:szCs w:val="24"/>
        </w:rPr>
        <w:t>completed.</w:t>
      </w:r>
    </w:p>
    <w:p w14:paraId="3A1612FF" w14:textId="1CBD85BF" w:rsidR="00FA4F25" w:rsidRDefault="00D96433">
      <w:pPr>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Provide training to subject on how to use the </w:t>
      </w:r>
      <w:r w:rsidR="00C77C1F">
        <w:rPr>
          <w:rFonts w:ascii="Times New Roman" w:hAnsi="Times New Roman"/>
          <w:sz w:val="24"/>
          <w:szCs w:val="24"/>
        </w:rPr>
        <w:t>ClinCard.</w:t>
      </w:r>
      <w:r>
        <w:rPr>
          <w:rFonts w:ascii="Times New Roman" w:hAnsi="Times New Roman"/>
          <w:sz w:val="24"/>
          <w:szCs w:val="24"/>
        </w:rPr>
        <w:t xml:space="preserve">   </w:t>
      </w:r>
    </w:p>
    <w:p w14:paraId="7BE3A483" w14:textId="07B3F838" w:rsidR="00FA4F25" w:rsidRDefault="00D96433">
      <w:pPr>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Providing a secure location (</w:t>
      </w:r>
      <w:r w:rsidR="00DC3F77">
        <w:rPr>
          <w:rFonts w:ascii="Times New Roman" w:hAnsi="Times New Roman"/>
          <w:sz w:val="24"/>
          <w:szCs w:val="24"/>
        </w:rPr>
        <w:t>i.e.,</w:t>
      </w:r>
      <w:r>
        <w:rPr>
          <w:rFonts w:ascii="Times New Roman" w:hAnsi="Times New Roman"/>
          <w:sz w:val="24"/>
          <w:szCs w:val="24"/>
        </w:rPr>
        <w:t xml:space="preserve"> safe/locked storage) for unused ClinCards </w:t>
      </w:r>
    </w:p>
    <w:p w14:paraId="672B3AA9" w14:textId="77777777" w:rsidR="00FA4F25" w:rsidRDefault="00FA4F25">
      <w:pPr>
        <w:widowControl w:val="0"/>
        <w:spacing w:after="0" w:line="240" w:lineRule="auto"/>
        <w:jc w:val="both"/>
        <w:rPr>
          <w:rFonts w:ascii="Times New Roman" w:eastAsia="Times New Roman" w:hAnsi="Times New Roman" w:cs="Times New Roman"/>
          <w:b/>
          <w:bCs/>
          <w:sz w:val="24"/>
          <w:szCs w:val="24"/>
        </w:rPr>
      </w:pPr>
    </w:p>
    <w:p w14:paraId="00765604" w14:textId="77777777" w:rsidR="00FA4F25" w:rsidRDefault="00D96433">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Who will do the training?</w:t>
      </w:r>
    </w:p>
    <w:p w14:paraId="56CE8B27" w14:textId="6D8C5ACA" w:rsidR="00FA4F25" w:rsidRDefault="00D96433">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Training will be provided by the </w:t>
      </w:r>
      <w:r w:rsidR="0092670C">
        <w:rPr>
          <w:rFonts w:ascii="Times New Roman" w:hAnsi="Times New Roman"/>
          <w:sz w:val="24"/>
          <w:szCs w:val="24"/>
        </w:rPr>
        <w:t xml:space="preserve">ORI, Finance Team </w:t>
      </w:r>
      <w:r>
        <w:rPr>
          <w:rFonts w:ascii="Times New Roman" w:hAnsi="Times New Roman"/>
          <w:sz w:val="24"/>
          <w:szCs w:val="24"/>
        </w:rPr>
        <w:t>upon request to participate in ClinCard program</w:t>
      </w:r>
      <w:r>
        <w:rPr>
          <w:rFonts w:ascii="Times New Roman" w:hAnsi="Times New Roman"/>
          <w:b/>
          <w:bCs/>
          <w:sz w:val="24"/>
          <w:szCs w:val="24"/>
        </w:rPr>
        <w:t xml:space="preserve">.  </w:t>
      </w:r>
    </w:p>
    <w:p w14:paraId="4CBD3DBF" w14:textId="77777777" w:rsidR="00FA4F25" w:rsidRDefault="00FA4F25">
      <w:pPr>
        <w:widowControl w:val="0"/>
        <w:spacing w:after="0" w:line="240" w:lineRule="auto"/>
        <w:jc w:val="both"/>
        <w:rPr>
          <w:rFonts w:ascii="Times New Roman" w:eastAsia="Times New Roman" w:hAnsi="Times New Roman" w:cs="Times New Roman"/>
          <w:b/>
          <w:bCs/>
          <w:sz w:val="24"/>
          <w:szCs w:val="24"/>
        </w:rPr>
      </w:pPr>
    </w:p>
    <w:p w14:paraId="12F6A0E1" w14:textId="77777777" w:rsidR="00FA4F25" w:rsidRDefault="00D96433">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What happens if the subject loses the card?</w:t>
      </w:r>
    </w:p>
    <w:p w14:paraId="1A869F13" w14:textId="79DE1D8F" w:rsidR="00FA4F25" w:rsidRDefault="00D96433">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If the subject loses the debit card, the subject should notify the site study coordinator.  The coordinator will be able to replace the card.  By replacing the card, the old card is automatically inactivated, and the remaining funds are automatically transferred to the new card.  A fee of $4.00 will be deducted from the subject’s next stipend payment</w:t>
      </w:r>
      <w:r w:rsidR="00313402">
        <w:rPr>
          <w:rFonts w:ascii="Times New Roman" w:hAnsi="Times New Roman"/>
          <w:sz w:val="24"/>
          <w:szCs w:val="24"/>
        </w:rPr>
        <w:t>, which is the cost of a ClinCard.</w:t>
      </w:r>
    </w:p>
    <w:p w14:paraId="39914C62" w14:textId="77777777" w:rsidR="00FA4F25" w:rsidRDefault="00FA4F25">
      <w:pPr>
        <w:widowControl w:val="0"/>
        <w:spacing w:after="0" w:line="240" w:lineRule="auto"/>
        <w:jc w:val="both"/>
        <w:rPr>
          <w:rFonts w:ascii="Times New Roman" w:eastAsia="Times New Roman" w:hAnsi="Times New Roman" w:cs="Times New Roman"/>
          <w:b/>
          <w:bCs/>
          <w:sz w:val="24"/>
          <w:szCs w:val="24"/>
        </w:rPr>
      </w:pPr>
    </w:p>
    <w:p w14:paraId="162C1316" w14:textId="77777777" w:rsidR="00FA4F25" w:rsidRDefault="00D96433">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Questions </w:t>
      </w:r>
    </w:p>
    <w:p w14:paraId="33E4F169" w14:textId="752B204A" w:rsidR="00FA4F25" w:rsidRDefault="00D96433">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If you have any questions and/or concerns, please contact </w:t>
      </w:r>
      <w:r w:rsidR="00313402">
        <w:rPr>
          <w:rFonts w:ascii="Times New Roman" w:hAnsi="Times New Roman"/>
          <w:sz w:val="24"/>
          <w:szCs w:val="24"/>
        </w:rPr>
        <w:t>Jeannine Reed-Heil, jr3724</w:t>
      </w:r>
      <w:r w:rsidR="008820FA">
        <w:rPr>
          <w:rFonts w:ascii="Times New Roman" w:hAnsi="Times New Roman"/>
          <w:sz w:val="24"/>
          <w:szCs w:val="24"/>
        </w:rPr>
        <w:t>@drexel.edu.</w:t>
      </w:r>
    </w:p>
    <w:p w14:paraId="710E0862" w14:textId="5562628C" w:rsidR="00FA4F25" w:rsidRDefault="00FA4F25">
      <w:pPr>
        <w:widowControl w:val="0"/>
        <w:spacing w:after="0" w:line="240" w:lineRule="auto"/>
        <w:jc w:val="both"/>
        <w:rPr>
          <w:rFonts w:ascii="Times New Roman" w:eastAsia="Times New Roman" w:hAnsi="Times New Roman" w:cs="Times New Roman"/>
          <w:sz w:val="24"/>
          <w:szCs w:val="24"/>
        </w:rPr>
      </w:pPr>
    </w:p>
    <w:p w14:paraId="3A6B6ACE" w14:textId="45ED216D" w:rsidR="00E04197" w:rsidRDefault="00E04197">
      <w:pPr>
        <w:widowControl w:val="0"/>
        <w:spacing w:after="0" w:line="240" w:lineRule="auto"/>
        <w:jc w:val="both"/>
        <w:rPr>
          <w:rFonts w:ascii="Times New Roman" w:eastAsia="Times New Roman" w:hAnsi="Times New Roman" w:cs="Times New Roman"/>
          <w:sz w:val="24"/>
          <w:szCs w:val="24"/>
        </w:rPr>
      </w:pPr>
    </w:p>
    <w:p w14:paraId="35281C1A" w14:textId="5ECAF28D" w:rsidR="00E04197" w:rsidRDefault="00E04197">
      <w:pPr>
        <w:widowControl w:val="0"/>
        <w:spacing w:after="0" w:line="240" w:lineRule="auto"/>
        <w:jc w:val="both"/>
        <w:rPr>
          <w:rFonts w:ascii="Times New Roman" w:eastAsia="Times New Roman" w:hAnsi="Times New Roman" w:cs="Times New Roman"/>
          <w:sz w:val="24"/>
          <w:szCs w:val="24"/>
        </w:rPr>
      </w:pPr>
    </w:p>
    <w:p w14:paraId="2AC7F4A6" w14:textId="54014D95" w:rsidR="00E04197" w:rsidRDefault="00E04197">
      <w:pPr>
        <w:widowControl w:val="0"/>
        <w:spacing w:after="0" w:line="240" w:lineRule="auto"/>
        <w:jc w:val="both"/>
        <w:rPr>
          <w:rFonts w:ascii="Times New Roman" w:eastAsia="Times New Roman" w:hAnsi="Times New Roman" w:cs="Times New Roman"/>
          <w:sz w:val="24"/>
          <w:szCs w:val="24"/>
        </w:rPr>
      </w:pPr>
    </w:p>
    <w:p w14:paraId="510A3FB2" w14:textId="113A5F17" w:rsidR="00E04197" w:rsidRDefault="00E04197">
      <w:pPr>
        <w:widowControl w:val="0"/>
        <w:spacing w:after="0" w:line="240" w:lineRule="auto"/>
        <w:jc w:val="both"/>
        <w:rPr>
          <w:rFonts w:ascii="Times New Roman" w:eastAsia="Times New Roman" w:hAnsi="Times New Roman" w:cs="Times New Roman"/>
          <w:sz w:val="24"/>
          <w:szCs w:val="24"/>
        </w:rPr>
      </w:pPr>
    </w:p>
    <w:p w14:paraId="075EBD84" w14:textId="5899215B" w:rsidR="00E04197" w:rsidRDefault="00E04197">
      <w:pPr>
        <w:widowControl w:val="0"/>
        <w:spacing w:after="0" w:line="240" w:lineRule="auto"/>
        <w:jc w:val="both"/>
        <w:rPr>
          <w:rFonts w:ascii="Times New Roman" w:eastAsia="Times New Roman" w:hAnsi="Times New Roman" w:cs="Times New Roman"/>
          <w:sz w:val="24"/>
          <w:szCs w:val="24"/>
        </w:rPr>
      </w:pPr>
    </w:p>
    <w:p w14:paraId="05A186F0" w14:textId="20C267BA" w:rsidR="00E04197" w:rsidRDefault="00E04197">
      <w:pPr>
        <w:widowControl w:val="0"/>
        <w:spacing w:after="0" w:line="240" w:lineRule="auto"/>
        <w:jc w:val="both"/>
        <w:rPr>
          <w:rFonts w:ascii="Times New Roman" w:eastAsia="Times New Roman" w:hAnsi="Times New Roman" w:cs="Times New Roman"/>
          <w:sz w:val="24"/>
          <w:szCs w:val="24"/>
        </w:rPr>
      </w:pPr>
    </w:p>
    <w:p w14:paraId="5D12096F" w14:textId="1800D060" w:rsidR="00E04197" w:rsidRDefault="00E04197">
      <w:pPr>
        <w:widowControl w:val="0"/>
        <w:spacing w:after="0" w:line="240" w:lineRule="auto"/>
        <w:jc w:val="both"/>
        <w:rPr>
          <w:rFonts w:ascii="Times New Roman" w:eastAsia="Times New Roman" w:hAnsi="Times New Roman" w:cs="Times New Roman"/>
          <w:sz w:val="24"/>
          <w:szCs w:val="24"/>
        </w:rPr>
      </w:pPr>
    </w:p>
    <w:p w14:paraId="7246BFAC" w14:textId="1F3430A8" w:rsidR="00E04197" w:rsidRDefault="00E04197">
      <w:pPr>
        <w:widowControl w:val="0"/>
        <w:spacing w:after="0" w:line="240" w:lineRule="auto"/>
        <w:jc w:val="both"/>
        <w:rPr>
          <w:rFonts w:ascii="Times New Roman" w:eastAsia="Times New Roman" w:hAnsi="Times New Roman" w:cs="Times New Roman"/>
          <w:sz w:val="24"/>
          <w:szCs w:val="24"/>
        </w:rPr>
      </w:pPr>
    </w:p>
    <w:p w14:paraId="303B6A95" w14:textId="7274AFE4" w:rsidR="00E04197" w:rsidRDefault="00E04197">
      <w:pPr>
        <w:widowControl w:val="0"/>
        <w:spacing w:after="0" w:line="240" w:lineRule="auto"/>
        <w:jc w:val="both"/>
        <w:rPr>
          <w:rFonts w:ascii="Times New Roman" w:eastAsia="Times New Roman" w:hAnsi="Times New Roman" w:cs="Times New Roman"/>
          <w:sz w:val="24"/>
          <w:szCs w:val="24"/>
        </w:rPr>
      </w:pPr>
    </w:p>
    <w:p w14:paraId="018CAEE6" w14:textId="0D1E64C8" w:rsidR="00E04197" w:rsidRDefault="00E04197">
      <w:pPr>
        <w:widowControl w:val="0"/>
        <w:spacing w:after="0" w:line="240" w:lineRule="auto"/>
        <w:jc w:val="both"/>
        <w:rPr>
          <w:rFonts w:ascii="Times New Roman" w:eastAsia="Times New Roman" w:hAnsi="Times New Roman" w:cs="Times New Roman"/>
          <w:sz w:val="24"/>
          <w:szCs w:val="24"/>
        </w:rPr>
      </w:pPr>
    </w:p>
    <w:p w14:paraId="620CFB1C" w14:textId="270A5E31" w:rsidR="00E04197" w:rsidRDefault="00E04197">
      <w:pPr>
        <w:widowControl w:val="0"/>
        <w:spacing w:after="0" w:line="240" w:lineRule="auto"/>
        <w:jc w:val="both"/>
        <w:rPr>
          <w:rFonts w:ascii="Times New Roman" w:eastAsia="Times New Roman" w:hAnsi="Times New Roman" w:cs="Times New Roman"/>
          <w:sz w:val="24"/>
          <w:szCs w:val="24"/>
        </w:rPr>
      </w:pPr>
    </w:p>
    <w:p w14:paraId="53CC4714" w14:textId="5ECFBCD4" w:rsidR="00E04197" w:rsidRDefault="00E04197">
      <w:pPr>
        <w:widowControl w:val="0"/>
        <w:spacing w:after="0" w:line="240" w:lineRule="auto"/>
        <w:jc w:val="both"/>
        <w:rPr>
          <w:rFonts w:ascii="Times New Roman" w:eastAsia="Times New Roman" w:hAnsi="Times New Roman" w:cs="Times New Roman"/>
          <w:sz w:val="24"/>
          <w:szCs w:val="24"/>
        </w:rPr>
      </w:pPr>
    </w:p>
    <w:p w14:paraId="628C06CD" w14:textId="30EDD4FE" w:rsidR="00E04197" w:rsidRDefault="00E04197">
      <w:pPr>
        <w:widowControl w:val="0"/>
        <w:spacing w:after="0" w:line="240" w:lineRule="auto"/>
        <w:jc w:val="both"/>
        <w:rPr>
          <w:rFonts w:ascii="Times New Roman" w:eastAsia="Times New Roman" w:hAnsi="Times New Roman" w:cs="Times New Roman"/>
          <w:sz w:val="24"/>
          <w:szCs w:val="24"/>
        </w:rPr>
      </w:pPr>
    </w:p>
    <w:p w14:paraId="2F10EB0B" w14:textId="3715C583" w:rsidR="00E04197" w:rsidRDefault="00E04197">
      <w:pPr>
        <w:widowControl w:val="0"/>
        <w:spacing w:after="0" w:line="240" w:lineRule="auto"/>
        <w:jc w:val="both"/>
        <w:rPr>
          <w:rFonts w:ascii="Times New Roman" w:eastAsia="Times New Roman" w:hAnsi="Times New Roman" w:cs="Times New Roman"/>
          <w:sz w:val="24"/>
          <w:szCs w:val="24"/>
        </w:rPr>
      </w:pPr>
    </w:p>
    <w:p w14:paraId="5946F520" w14:textId="1236B1DB" w:rsidR="00E04197" w:rsidRDefault="00E04197">
      <w:pPr>
        <w:widowControl w:val="0"/>
        <w:spacing w:after="0" w:line="240" w:lineRule="auto"/>
        <w:jc w:val="both"/>
        <w:rPr>
          <w:rFonts w:ascii="Times New Roman" w:eastAsia="Times New Roman" w:hAnsi="Times New Roman" w:cs="Times New Roman"/>
          <w:sz w:val="24"/>
          <w:szCs w:val="24"/>
        </w:rPr>
      </w:pPr>
    </w:p>
    <w:p w14:paraId="1DCBF6F1" w14:textId="77777777" w:rsidR="00E04197" w:rsidRDefault="00E04197" w:rsidP="00E04197">
      <w:pPr>
        <w:rPr>
          <w:b/>
          <w:bCs/>
          <w:sz w:val="32"/>
          <w:szCs w:val="32"/>
        </w:rPr>
      </w:pPr>
      <w:r>
        <w:rPr>
          <w:noProof/>
        </w:rPr>
        <w:drawing>
          <wp:inline distT="0" distB="0" distL="0" distR="0" wp14:anchorId="32B40F81" wp14:editId="13EBCF91">
            <wp:extent cx="894882" cy="890905"/>
            <wp:effectExtent l="0" t="0" r="635" b="4445"/>
            <wp:docPr id="5" name="Picture 5" descr="Image result for drexel office of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rexel office of research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8967" cy="924839"/>
                    </a:xfrm>
                    <a:prstGeom prst="rect">
                      <a:avLst/>
                    </a:prstGeom>
                    <a:noFill/>
                    <a:ln>
                      <a:noFill/>
                    </a:ln>
                  </pic:spPr>
                </pic:pic>
              </a:graphicData>
            </a:graphic>
          </wp:inline>
        </w:drawing>
      </w:r>
      <w:r>
        <w:t xml:space="preserve">             </w:t>
      </w:r>
      <w:r>
        <w:rPr>
          <w:sz w:val="32"/>
          <w:szCs w:val="32"/>
        </w:rPr>
        <w:t xml:space="preserve">    </w:t>
      </w:r>
      <w:r>
        <w:rPr>
          <w:b/>
          <w:bCs/>
          <w:sz w:val="32"/>
          <w:szCs w:val="32"/>
        </w:rPr>
        <w:t>CLINCARD REQUEST FORM</w:t>
      </w:r>
    </w:p>
    <w:p w14:paraId="34CD2EF4" w14:textId="77777777" w:rsidR="00E04197" w:rsidRDefault="00E04197" w:rsidP="00E04197">
      <w:pPr>
        <w:rPr>
          <w:b/>
          <w:bCs/>
          <w:sz w:val="32"/>
          <w:szCs w:val="32"/>
        </w:rPr>
      </w:pPr>
    </w:p>
    <w:p w14:paraId="3E8F1158" w14:textId="77777777" w:rsidR="00E04197" w:rsidRDefault="00E04197" w:rsidP="00E04197">
      <w:pPr>
        <w:rPr>
          <w:b/>
          <w:bCs/>
          <w:sz w:val="24"/>
          <w:szCs w:val="24"/>
        </w:rPr>
      </w:pPr>
      <w:r>
        <w:rPr>
          <w:b/>
          <w:bCs/>
          <w:sz w:val="24"/>
          <w:szCs w:val="24"/>
        </w:rPr>
        <w:t>Date:______________</w:t>
      </w:r>
    </w:p>
    <w:p w14:paraId="11993A7B" w14:textId="77777777" w:rsidR="00E04197" w:rsidRDefault="00E04197" w:rsidP="00E04197">
      <w:pPr>
        <w:rPr>
          <w:b/>
          <w:bCs/>
          <w:sz w:val="24"/>
          <w:szCs w:val="24"/>
        </w:rPr>
      </w:pPr>
    </w:p>
    <w:p w14:paraId="3E654E89" w14:textId="77777777" w:rsidR="00E04197" w:rsidRDefault="00E04197" w:rsidP="00E04197">
      <w:pPr>
        <w:rPr>
          <w:b/>
          <w:bCs/>
          <w:sz w:val="24"/>
          <w:szCs w:val="24"/>
        </w:rPr>
      </w:pPr>
      <w:r>
        <w:rPr>
          <w:b/>
          <w:bCs/>
          <w:sz w:val="24"/>
          <w:szCs w:val="24"/>
        </w:rPr>
        <w:t>PI Name:_______________________________________</w:t>
      </w:r>
    </w:p>
    <w:p w14:paraId="4F82AD0B" w14:textId="77777777" w:rsidR="00E04197" w:rsidRDefault="00E04197" w:rsidP="00E04197">
      <w:pPr>
        <w:rPr>
          <w:b/>
          <w:bCs/>
          <w:sz w:val="24"/>
          <w:szCs w:val="24"/>
        </w:rPr>
      </w:pPr>
    </w:p>
    <w:p w14:paraId="63355F94" w14:textId="77777777" w:rsidR="00E04197" w:rsidRDefault="00E04197" w:rsidP="00E04197">
      <w:pPr>
        <w:rPr>
          <w:b/>
          <w:bCs/>
          <w:sz w:val="24"/>
          <w:szCs w:val="24"/>
        </w:rPr>
      </w:pPr>
      <w:r>
        <w:rPr>
          <w:b/>
          <w:bCs/>
          <w:sz w:val="24"/>
          <w:szCs w:val="24"/>
        </w:rPr>
        <w:t>Fund #  _ _ _ _ _ _     Org # _ _ _ _</w:t>
      </w:r>
    </w:p>
    <w:p w14:paraId="11A08FC7" w14:textId="77777777" w:rsidR="00E04197" w:rsidRDefault="00E04197" w:rsidP="00E04197">
      <w:pPr>
        <w:rPr>
          <w:b/>
          <w:bCs/>
          <w:sz w:val="24"/>
          <w:szCs w:val="24"/>
        </w:rPr>
      </w:pPr>
    </w:p>
    <w:p w14:paraId="57B8850E" w14:textId="77777777" w:rsidR="00E04197" w:rsidRDefault="00E04197" w:rsidP="00E04197">
      <w:pPr>
        <w:rPr>
          <w:b/>
          <w:bCs/>
          <w:sz w:val="24"/>
          <w:szCs w:val="24"/>
        </w:rPr>
      </w:pPr>
      <w:r>
        <w:rPr>
          <w:b/>
          <w:bCs/>
          <w:sz w:val="24"/>
          <w:szCs w:val="24"/>
        </w:rPr>
        <w:t>Study Title:__</w:t>
      </w:r>
      <w:r>
        <w:t>_________________________________________</w:t>
      </w:r>
    </w:p>
    <w:p w14:paraId="5CD55A07" w14:textId="77777777" w:rsidR="00E04197" w:rsidRDefault="00E04197" w:rsidP="00E04197">
      <w:pPr>
        <w:rPr>
          <w:b/>
          <w:bCs/>
          <w:sz w:val="24"/>
          <w:szCs w:val="24"/>
        </w:rPr>
      </w:pPr>
    </w:p>
    <w:p w14:paraId="7FEBA69D" w14:textId="77777777" w:rsidR="00E04197" w:rsidRDefault="00E04197" w:rsidP="00E04197">
      <w:pPr>
        <w:rPr>
          <w:b/>
          <w:bCs/>
          <w:sz w:val="24"/>
          <w:szCs w:val="24"/>
        </w:rPr>
      </w:pPr>
      <w:r>
        <w:rPr>
          <w:b/>
          <w:bCs/>
          <w:sz w:val="24"/>
          <w:szCs w:val="24"/>
        </w:rPr>
        <w:t># of ClinCards:_________</w:t>
      </w:r>
    </w:p>
    <w:p w14:paraId="0E63E0B4" w14:textId="77777777" w:rsidR="00E04197" w:rsidRDefault="00E04197" w:rsidP="00E04197">
      <w:pPr>
        <w:rPr>
          <w:b/>
          <w:bCs/>
          <w:sz w:val="24"/>
          <w:szCs w:val="24"/>
        </w:rPr>
      </w:pPr>
    </w:p>
    <w:p w14:paraId="28B0230C" w14:textId="77777777" w:rsidR="00E04197" w:rsidRDefault="00E04197" w:rsidP="00E04197">
      <w:pPr>
        <w:rPr>
          <w:b/>
          <w:bCs/>
          <w:sz w:val="24"/>
          <w:szCs w:val="24"/>
        </w:rPr>
      </w:pPr>
      <w:r>
        <w:rPr>
          <w:b/>
          <w:bCs/>
          <w:sz w:val="24"/>
          <w:szCs w:val="24"/>
        </w:rPr>
        <w:t>Mail to:</w:t>
      </w:r>
    </w:p>
    <w:p w14:paraId="083D4C0B" w14:textId="77777777" w:rsidR="00E04197" w:rsidRDefault="00E04197" w:rsidP="00E04197">
      <w:pPr>
        <w:rPr>
          <w:b/>
          <w:bCs/>
          <w:sz w:val="24"/>
          <w:szCs w:val="24"/>
        </w:rPr>
      </w:pPr>
      <w:r>
        <w:rPr>
          <w:b/>
          <w:bCs/>
          <w:sz w:val="24"/>
          <w:szCs w:val="24"/>
        </w:rPr>
        <w:t>Name:___________________________________</w:t>
      </w:r>
    </w:p>
    <w:p w14:paraId="329AFCD1" w14:textId="77777777" w:rsidR="00E04197" w:rsidRDefault="00E04197" w:rsidP="00E04197">
      <w:pPr>
        <w:rPr>
          <w:b/>
          <w:bCs/>
          <w:sz w:val="24"/>
          <w:szCs w:val="24"/>
        </w:rPr>
      </w:pPr>
      <w:r>
        <w:rPr>
          <w:b/>
          <w:bCs/>
          <w:sz w:val="24"/>
          <w:szCs w:val="24"/>
        </w:rPr>
        <w:t>Street Address:____________________________</w:t>
      </w:r>
    </w:p>
    <w:p w14:paraId="7EE1A7F4" w14:textId="77777777" w:rsidR="00E04197" w:rsidRDefault="00E04197" w:rsidP="00E04197">
      <w:pPr>
        <w:rPr>
          <w:b/>
          <w:bCs/>
          <w:sz w:val="24"/>
          <w:szCs w:val="24"/>
        </w:rPr>
      </w:pPr>
      <w:r>
        <w:rPr>
          <w:b/>
          <w:bCs/>
          <w:sz w:val="24"/>
          <w:szCs w:val="24"/>
        </w:rPr>
        <w:t>_________________________________________</w:t>
      </w:r>
    </w:p>
    <w:p w14:paraId="31F5272A" w14:textId="77777777" w:rsidR="00E04197" w:rsidRDefault="00E04197" w:rsidP="00E04197">
      <w:pPr>
        <w:rPr>
          <w:b/>
          <w:bCs/>
          <w:sz w:val="24"/>
          <w:szCs w:val="24"/>
        </w:rPr>
      </w:pPr>
      <w:r>
        <w:rPr>
          <w:b/>
          <w:bCs/>
          <w:sz w:val="24"/>
          <w:szCs w:val="24"/>
        </w:rPr>
        <w:t>City_____________________  State________ Zip____________</w:t>
      </w:r>
    </w:p>
    <w:p w14:paraId="24EC42E9" w14:textId="77777777" w:rsidR="00E04197" w:rsidRDefault="00E04197" w:rsidP="00E04197">
      <w:pPr>
        <w:rPr>
          <w:b/>
          <w:bCs/>
          <w:sz w:val="24"/>
          <w:szCs w:val="24"/>
        </w:rPr>
      </w:pPr>
    </w:p>
    <w:p w14:paraId="16CFB785" w14:textId="77777777" w:rsidR="00E04197" w:rsidRDefault="00E04197" w:rsidP="00E04197">
      <w:pPr>
        <w:rPr>
          <w:b/>
          <w:bCs/>
          <w:sz w:val="24"/>
          <w:szCs w:val="24"/>
        </w:rPr>
      </w:pPr>
      <w:r>
        <w:rPr>
          <w:b/>
          <w:bCs/>
          <w:sz w:val="24"/>
          <w:szCs w:val="24"/>
        </w:rPr>
        <w:t>Requestor Name:_____________________________</w:t>
      </w:r>
    </w:p>
    <w:p w14:paraId="39C018BF" w14:textId="77777777" w:rsidR="00E04197" w:rsidRDefault="00E04197" w:rsidP="00E04197">
      <w:pPr>
        <w:rPr>
          <w:b/>
          <w:bCs/>
          <w:sz w:val="24"/>
          <w:szCs w:val="24"/>
        </w:rPr>
      </w:pPr>
      <w:r>
        <w:rPr>
          <w:b/>
          <w:bCs/>
          <w:sz w:val="24"/>
          <w:szCs w:val="24"/>
        </w:rPr>
        <w:t>Requestor Signature:___________________________</w:t>
      </w:r>
    </w:p>
    <w:p w14:paraId="19823067" w14:textId="77777777" w:rsidR="00E04197" w:rsidRDefault="00E04197" w:rsidP="00E04197">
      <w:pPr>
        <w:rPr>
          <w:b/>
          <w:bCs/>
          <w:sz w:val="24"/>
          <w:szCs w:val="24"/>
        </w:rPr>
      </w:pPr>
      <w:r>
        <w:rPr>
          <w:b/>
          <w:bCs/>
          <w:sz w:val="24"/>
          <w:szCs w:val="24"/>
        </w:rPr>
        <w:t>Requestor Title:_______________________________</w:t>
      </w:r>
    </w:p>
    <w:p w14:paraId="3287B12A" w14:textId="77777777" w:rsidR="00E04197" w:rsidRDefault="00E04197" w:rsidP="00E04197">
      <w:pPr>
        <w:rPr>
          <w:b/>
          <w:bCs/>
          <w:sz w:val="24"/>
          <w:szCs w:val="24"/>
        </w:rPr>
      </w:pPr>
      <w:r>
        <w:rPr>
          <w:b/>
          <w:bCs/>
          <w:sz w:val="24"/>
          <w:szCs w:val="24"/>
        </w:rPr>
        <w:t>Date Signed:____________________</w:t>
      </w:r>
    </w:p>
    <w:p w14:paraId="1AA4789E" w14:textId="77777777" w:rsidR="00E04197" w:rsidRDefault="00E04197" w:rsidP="00E04197">
      <w:pPr>
        <w:rPr>
          <w:b/>
          <w:bCs/>
          <w:sz w:val="24"/>
          <w:szCs w:val="24"/>
        </w:rPr>
      </w:pPr>
    </w:p>
    <w:p w14:paraId="5751E13E" w14:textId="7B3AFAAF" w:rsidR="00E04197" w:rsidRDefault="00E04197">
      <w:pPr>
        <w:widowControl w:val="0"/>
        <w:spacing w:after="0" w:line="240" w:lineRule="auto"/>
        <w:jc w:val="both"/>
        <w:rPr>
          <w:rFonts w:ascii="Times New Roman" w:eastAsia="Times New Roman" w:hAnsi="Times New Roman" w:cs="Times New Roman"/>
          <w:sz w:val="24"/>
          <w:szCs w:val="24"/>
        </w:rPr>
      </w:pPr>
    </w:p>
    <w:p w14:paraId="20B012BF" w14:textId="77777777" w:rsidR="00E04197" w:rsidRDefault="00E04197">
      <w:pPr>
        <w:widowControl w:val="0"/>
        <w:spacing w:after="0" w:line="240" w:lineRule="auto"/>
        <w:jc w:val="both"/>
        <w:rPr>
          <w:rFonts w:ascii="Times New Roman" w:eastAsia="Times New Roman" w:hAnsi="Times New Roman" w:cs="Times New Roman"/>
          <w:sz w:val="24"/>
          <w:szCs w:val="24"/>
        </w:rPr>
      </w:pPr>
    </w:p>
    <w:p w14:paraId="42647D21" w14:textId="77777777" w:rsidR="00FA4F25" w:rsidRDefault="00FA4F25">
      <w:pPr>
        <w:widowControl w:val="0"/>
        <w:spacing w:after="0" w:line="240" w:lineRule="auto"/>
        <w:jc w:val="both"/>
        <w:rPr>
          <w:rFonts w:ascii="Times New Roman" w:eastAsia="Times New Roman" w:hAnsi="Times New Roman" w:cs="Times New Roman"/>
          <w:sz w:val="24"/>
          <w:szCs w:val="24"/>
        </w:rPr>
      </w:pPr>
    </w:p>
    <w:p w14:paraId="7330E357" w14:textId="77777777" w:rsidR="00FA4F25" w:rsidRDefault="00FA4F25">
      <w:pPr>
        <w:widowControl w:val="0"/>
        <w:spacing w:after="0" w:line="240" w:lineRule="auto"/>
        <w:sectPr w:rsidR="00FA4F25">
          <w:headerReference w:type="default" r:id="rId12"/>
          <w:footerReference w:type="default" r:id="rId13"/>
          <w:headerReference w:type="first" r:id="rId14"/>
          <w:footerReference w:type="first" r:id="rId15"/>
          <w:pgSz w:w="12240" w:h="15840"/>
          <w:pgMar w:top="1236" w:right="1260" w:bottom="536" w:left="1350" w:header="720" w:footer="720" w:gutter="0"/>
          <w:cols w:space="720"/>
          <w:titlePg/>
        </w:sectPr>
      </w:pPr>
    </w:p>
    <w:p w14:paraId="358E6FE0" w14:textId="77777777" w:rsidR="00FA4F25" w:rsidRDefault="00FA4F25">
      <w:pPr>
        <w:widowControl w:val="0"/>
        <w:spacing w:after="0" w:line="200" w:lineRule="exact"/>
      </w:pPr>
    </w:p>
    <w:sectPr w:rsidR="00FA4F25">
      <w:type w:val="continuous"/>
      <w:pgSz w:w="12240" w:h="15840"/>
      <w:pgMar w:top="1236" w:right="6300" w:bottom="536" w:left="5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C5320" w14:textId="77777777" w:rsidR="00C43590" w:rsidRDefault="00C43590">
      <w:pPr>
        <w:spacing w:after="0" w:line="240" w:lineRule="auto"/>
      </w:pPr>
      <w:r>
        <w:separator/>
      </w:r>
    </w:p>
  </w:endnote>
  <w:endnote w:type="continuationSeparator" w:id="0">
    <w:p w14:paraId="7818030C" w14:textId="77777777" w:rsidR="00C43590" w:rsidRDefault="00C4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B3490" w14:textId="77777777" w:rsidR="00FA4F25" w:rsidRDefault="00FA4F25">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AD21" w14:textId="77777777" w:rsidR="00FA4F25" w:rsidRDefault="00FA4F2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8D20C" w14:textId="77777777" w:rsidR="00C43590" w:rsidRDefault="00C43590">
      <w:pPr>
        <w:spacing w:after="0" w:line="240" w:lineRule="auto"/>
      </w:pPr>
      <w:r>
        <w:separator/>
      </w:r>
    </w:p>
  </w:footnote>
  <w:footnote w:type="continuationSeparator" w:id="0">
    <w:p w14:paraId="14B445C2" w14:textId="77777777" w:rsidR="00C43590" w:rsidRDefault="00C4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F015" w14:textId="77777777" w:rsidR="00FA4F25" w:rsidRDefault="00D96433">
    <w:pPr>
      <w:pStyle w:val="Header"/>
      <w:spacing w:after="0"/>
      <w:rPr>
        <w:rFonts w:ascii="Times New Roman" w:eastAsia="Times New Roman" w:hAnsi="Times New Roman" w:cs="Times New Roman"/>
      </w:rPr>
    </w:pPr>
    <w:r>
      <w:rPr>
        <w:rFonts w:ascii="Times New Roman" w:hAnsi="Times New Roman"/>
      </w:rPr>
      <w:t>Greenphire ClinCard System Procedures</w:t>
    </w:r>
  </w:p>
  <w:p w14:paraId="04543085" w14:textId="77777777" w:rsidR="00FA4F25" w:rsidRDefault="00D96433">
    <w:pPr>
      <w:pStyle w:val="Header"/>
      <w:spacing w:after="0"/>
    </w:pPr>
    <w:r>
      <w:rPr>
        <w:rFonts w:ascii="Times New Roman" w:hAnsi="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41ED5" w14:textId="77777777" w:rsidR="00FA4F25" w:rsidRDefault="00FA4F2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434"/>
    <w:multiLevelType w:val="hybridMultilevel"/>
    <w:tmpl w:val="49DC04E0"/>
    <w:lvl w:ilvl="0" w:tplc="402AD4E0">
      <w:start w:val="1"/>
      <w:numFmt w:val="decimal"/>
      <w:lvlText w:val="%1)"/>
      <w:lvlJc w:val="left"/>
      <w:pPr>
        <w:ind w:left="720" w:hanging="360"/>
      </w:pPr>
    </w:lvl>
    <w:lvl w:ilvl="1" w:tplc="27A8CEC8">
      <w:start w:val="1"/>
      <w:numFmt w:val="lowerLetter"/>
      <w:lvlText w:val="%2)"/>
      <w:lvlJc w:val="left"/>
      <w:pPr>
        <w:ind w:left="1440" w:hanging="360"/>
      </w:pPr>
    </w:lvl>
    <w:lvl w:ilvl="2" w:tplc="5C3252DE">
      <w:start w:val="1"/>
      <w:numFmt w:val="lowerRoman"/>
      <w:lvlText w:val="%3)"/>
      <w:lvlJc w:val="right"/>
      <w:pPr>
        <w:ind w:left="2160" w:hanging="180"/>
      </w:pPr>
    </w:lvl>
    <w:lvl w:ilvl="3" w:tplc="88A2402C">
      <w:start w:val="1"/>
      <w:numFmt w:val="decimal"/>
      <w:lvlText w:val="(%4)"/>
      <w:lvlJc w:val="left"/>
      <w:pPr>
        <w:ind w:left="2880" w:hanging="360"/>
      </w:pPr>
    </w:lvl>
    <w:lvl w:ilvl="4" w:tplc="522CBD48">
      <w:start w:val="1"/>
      <w:numFmt w:val="lowerLetter"/>
      <w:lvlText w:val="(%5)"/>
      <w:lvlJc w:val="left"/>
      <w:pPr>
        <w:ind w:left="3600" w:hanging="360"/>
      </w:pPr>
    </w:lvl>
    <w:lvl w:ilvl="5" w:tplc="F432BEEE">
      <w:start w:val="1"/>
      <w:numFmt w:val="lowerRoman"/>
      <w:lvlText w:val="(%6)"/>
      <w:lvlJc w:val="right"/>
      <w:pPr>
        <w:ind w:left="4320" w:hanging="180"/>
      </w:pPr>
    </w:lvl>
    <w:lvl w:ilvl="6" w:tplc="5DF2A2C8">
      <w:start w:val="1"/>
      <w:numFmt w:val="decimal"/>
      <w:lvlText w:val="%7."/>
      <w:lvlJc w:val="left"/>
      <w:pPr>
        <w:ind w:left="5040" w:hanging="360"/>
      </w:pPr>
    </w:lvl>
    <w:lvl w:ilvl="7" w:tplc="5752521E">
      <w:start w:val="1"/>
      <w:numFmt w:val="lowerLetter"/>
      <w:lvlText w:val="%8."/>
      <w:lvlJc w:val="left"/>
      <w:pPr>
        <w:ind w:left="5760" w:hanging="360"/>
      </w:pPr>
    </w:lvl>
    <w:lvl w:ilvl="8" w:tplc="CC989A4E">
      <w:start w:val="1"/>
      <w:numFmt w:val="lowerRoman"/>
      <w:lvlText w:val="%9."/>
      <w:lvlJc w:val="right"/>
      <w:pPr>
        <w:ind w:left="6480" w:hanging="180"/>
      </w:pPr>
    </w:lvl>
  </w:abstractNum>
  <w:abstractNum w:abstractNumId="1" w15:restartNumberingAfterBreak="0">
    <w:nsid w:val="04E87AE0"/>
    <w:multiLevelType w:val="hybridMultilevel"/>
    <w:tmpl w:val="FFFFFFFF"/>
    <w:numStyleLink w:val="ImportedStyle7"/>
  </w:abstractNum>
  <w:abstractNum w:abstractNumId="2" w15:restartNumberingAfterBreak="0">
    <w:nsid w:val="11744315"/>
    <w:multiLevelType w:val="multilevel"/>
    <w:tmpl w:val="FFFFFFFF"/>
    <w:numStyleLink w:val="ImportedStyle8"/>
  </w:abstractNum>
  <w:abstractNum w:abstractNumId="3" w15:restartNumberingAfterBreak="0">
    <w:nsid w:val="11EA6040"/>
    <w:multiLevelType w:val="multilevel"/>
    <w:tmpl w:val="FFFFFFFF"/>
    <w:numStyleLink w:val="ImportedStyle1"/>
  </w:abstractNum>
  <w:abstractNum w:abstractNumId="4" w15:restartNumberingAfterBreak="0">
    <w:nsid w:val="15F8704E"/>
    <w:multiLevelType w:val="hybridMultilevel"/>
    <w:tmpl w:val="FFFFFFFF"/>
    <w:styleLink w:val="ImportedStyle5"/>
    <w:lvl w:ilvl="0" w:tplc="7F2C45E8">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CA0B5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CC2C">
      <w:start w:val="1"/>
      <w:numFmt w:val="lowerRoman"/>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A68EBCA">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5E6496">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C2F6A8">
      <w:start w:val="1"/>
      <w:numFmt w:val="lowerRoman"/>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E189938">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923CA0">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B8D1AA">
      <w:start w:val="1"/>
      <w:numFmt w:val="lowerRoman"/>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9C510D"/>
    <w:multiLevelType w:val="hybridMultilevel"/>
    <w:tmpl w:val="4EE40BEE"/>
    <w:lvl w:ilvl="0" w:tplc="F04E659E">
      <w:start w:val="1"/>
      <w:numFmt w:val="decimal"/>
      <w:lvlText w:val="%1)"/>
      <w:lvlJc w:val="left"/>
      <w:pPr>
        <w:ind w:left="720" w:hanging="360"/>
      </w:pPr>
    </w:lvl>
    <w:lvl w:ilvl="1" w:tplc="CFD8493E">
      <w:start w:val="1"/>
      <w:numFmt w:val="lowerLetter"/>
      <w:lvlText w:val="%2)"/>
      <w:lvlJc w:val="left"/>
      <w:pPr>
        <w:ind w:left="1440" w:hanging="360"/>
      </w:pPr>
    </w:lvl>
    <w:lvl w:ilvl="2" w:tplc="2EB2D1D0">
      <w:start w:val="1"/>
      <w:numFmt w:val="lowerRoman"/>
      <w:lvlText w:val="%3)"/>
      <w:lvlJc w:val="right"/>
      <w:pPr>
        <w:ind w:left="2160" w:hanging="180"/>
      </w:pPr>
    </w:lvl>
    <w:lvl w:ilvl="3" w:tplc="9D126530">
      <w:start w:val="1"/>
      <w:numFmt w:val="decimal"/>
      <w:lvlText w:val="(%4)"/>
      <w:lvlJc w:val="left"/>
      <w:pPr>
        <w:ind w:left="2880" w:hanging="360"/>
      </w:pPr>
    </w:lvl>
    <w:lvl w:ilvl="4" w:tplc="5F76C1D8">
      <w:start w:val="1"/>
      <w:numFmt w:val="lowerLetter"/>
      <w:lvlText w:val="(%5)"/>
      <w:lvlJc w:val="left"/>
      <w:pPr>
        <w:ind w:left="3600" w:hanging="360"/>
      </w:pPr>
    </w:lvl>
    <w:lvl w:ilvl="5" w:tplc="383E2DA4">
      <w:start w:val="1"/>
      <w:numFmt w:val="lowerRoman"/>
      <w:lvlText w:val="(%6)"/>
      <w:lvlJc w:val="right"/>
      <w:pPr>
        <w:ind w:left="4320" w:hanging="180"/>
      </w:pPr>
    </w:lvl>
    <w:lvl w:ilvl="6" w:tplc="488207CE">
      <w:start w:val="1"/>
      <w:numFmt w:val="decimal"/>
      <w:lvlText w:val="%7."/>
      <w:lvlJc w:val="left"/>
      <w:pPr>
        <w:ind w:left="5040" w:hanging="360"/>
      </w:pPr>
    </w:lvl>
    <w:lvl w:ilvl="7" w:tplc="C9F8DFA4">
      <w:start w:val="1"/>
      <w:numFmt w:val="lowerLetter"/>
      <w:lvlText w:val="%8."/>
      <w:lvlJc w:val="left"/>
      <w:pPr>
        <w:ind w:left="5760" w:hanging="360"/>
      </w:pPr>
    </w:lvl>
    <w:lvl w:ilvl="8" w:tplc="19AA1026">
      <w:start w:val="1"/>
      <w:numFmt w:val="lowerRoman"/>
      <w:lvlText w:val="%9."/>
      <w:lvlJc w:val="right"/>
      <w:pPr>
        <w:ind w:left="6480" w:hanging="180"/>
      </w:pPr>
    </w:lvl>
  </w:abstractNum>
  <w:abstractNum w:abstractNumId="6" w15:restartNumberingAfterBreak="0">
    <w:nsid w:val="2D4851B3"/>
    <w:multiLevelType w:val="hybridMultilevel"/>
    <w:tmpl w:val="FFFFFFFF"/>
    <w:numStyleLink w:val="ImportedStyle3"/>
  </w:abstractNum>
  <w:abstractNum w:abstractNumId="7" w15:restartNumberingAfterBreak="0">
    <w:nsid w:val="30E02ECE"/>
    <w:multiLevelType w:val="hybridMultilevel"/>
    <w:tmpl w:val="FFFFFFFF"/>
    <w:styleLink w:val="ImportedStyle3"/>
    <w:lvl w:ilvl="0" w:tplc="B0D68320">
      <w:start w:val="1"/>
      <w:numFmt w:val="bullet"/>
      <w:lvlText w:val="·"/>
      <w:lvlJc w:val="left"/>
      <w:pPr>
        <w:tabs>
          <w:tab w:val="num" w:pos="1440"/>
        </w:tabs>
        <w:ind w:left="72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0C25C6">
      <w:start w:val="1"/>
      <w:numFmt w:val="bullet"/>
      <w:lvlText w:val="o"/>
      <w:lvlJc w:val="left"/>
      <w:pPr>
        <w:tabs>
          <w:tab w:val="num" w:pos="2160"/>
        </w:tabs>
        <w:ind w:left="144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046508">
      <w:start w:val="1"/>
      <w:numFmt w:val="bullet"/>
      <w:lvlText w:val="▪"/>
      <w:lvlJc w:val="left"/>
      <w:pPr>
        <w:tabs>
          <w:tab w:val="num" w:pos="2880"/>
        </w:tabs>
        <w:ind w:left="216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6E1DE6">
      <w:start w:val="1"/>
      <w:numFmt w:val="bullet"/>
      <w:lvlText w:val="·"/>
      <w:lvlJc w:val="left"/>
      <w:pPr>
        <w:tabs>
          <w:tab w:val="num" w:pos="3600"/>
        </w:tabs>
        <w:ind w:left="28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609276">
      <w:start w:val="1"/>
      <w:numFmt w:val="bullet"/>
      <w:lvlText w:val="o"/>
      <w:lvlJc w:val="left"/>
      <w:pPr>
        <w:tabs>
          <w:tab w:val="num" w:pos="4320"/>
        </w:tabs>
        <w:ind w:left="360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BA5810">
      <w:start w:val="1"/>
      <w:numFmt w:val="bullet"/>
      <w:lvlText w:val="▪"/>
      <w:lvlJc w:val="left"/>
      <w:pPr>
        <w:tabs>
          <w:tab w:val="num" w:pos="5040"/>
        </w:tabs>
        <w:ind w:left="432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F810B0">
      <w:start w:val="1"/>
      <w:numFmt w:val="bullet"/>
      <w:lvlText w:val="·"/>
      <w:lvlJc w:val="left"/>
      <w:pPr>
        <w:tabs>
          <w:tab w:val="num" w:pos="5760"/>
        </w:tabs>
        <w:ind w:left="504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6E17C2">
      <w:start w:val="1"/>
      <w:numFmt w:val="bullet"/>
      <w:lvlText w:val="o"/>
      <w:lvlJc w:val="left"/>
      <w:pPr>
        <w:tabs>
          <w:tab w:val="num" w:pos="6480"/>
        </w:tabs>
        <w:ind w:left="576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B0C802">
      <w:start w:val="1"/>
      <w:numFmt w:val="bullet"/>
      <w:lvlText w:val="▪"/>
      <w:lvlJc w:val="left"/>
      <w:pPr>
        <w:tabs>
          <w:tab w:val="num" w:pos="7200"/>
        </w:tabs>
        <w:ind w:left="648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6D8389B"/>
    <w:multiLevelType w:val="hybridMultilevel"/>
    <w:tmpl w:val="FFFFFFFF"/>
    <w:numStyleLink w:val="ImportedStyle5"/>
  </w:abstractNum>
  <w:abstractNum w:abstractNumId="9" w15:restartNumberingAfterBreak="0">
    <w:nsid w:val="446D501D"/>
    <w:multiLevelType w:val="hybridMultilevel"/>
    <w:tmpl w:val="FFFFFFFF"/>
    <w:numStyleLink w:val="ImportedStyle4"/>
  </w:abstractNum>
  <w:abstractNum w:abstractNumId="10" w15:restartNumberingAfterBreak="0">
    <w:nsid w:val="475E1A4E"/>
    <w:multiLevelType w:val="hybridMultilevel"/>
    <w:tmpl w:val="FFFFFFFF"/>
    <w:styleLink w:val="ImportedStyle7"/>
    <w:lvl w:ilvl="0" w:tplc="8CBA3B8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FC9CB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1E2B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E2704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D267A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12057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8E2FA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D89E6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E4B82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2030E29"/>
    <w:multiLevelType w:val="hybridMultilevel"/>
    <w:tmpl w:val="FFFFFFFF"/>
    <w:numStyleLink w:val="ImportedStyle2"/>
  </w:abstractNum>
  <w:abstractNum w:abstractNumId="12" w15:restartNumberingAfterBreak="0">
    <w:nsid w:val="5E581278"/>
    <w:multiLevelType w:val="multilevel"/>
    <w:tmpl w:val="FFFFFFFF"/>
    <w:styleLink w:val="ImportedStyle1"/>
    <w:lvl w:ilvl="0">
      <w:start w:val="1"/>
      <w:numFmt w:val="decimal"/>
      <w:lvlText w:val="%1."/>
      <w:lvlJc w:val="left"/>
      <w:pPr>
        <w:tabs>
          <w:tab w:val="num" w:pos="360"/>
        </w:tabs>
        <w:ind w:left="710" w:hanging="710"/>
      </w:pPr>
      <w:rPr>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 w:val="num" w:pos="1080"/>
        </w:tabs>
        <w:ind w:left="1430" w:hanging="710"/>
      </w:pPr>
      <w:rPr>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 w:val="num" w:pos="1800"/>
        </w:tabs>
        <w:ind w:left="2150" w:hanging="710"/>
      </w:pPr>
      <w:rPr>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60"/>
          <w:tab w:val="num" w:pos="2520"/>
        </w:tabs>
        <w:ind w:left="2870" w:hanging="710"/>
      </w:pPr>
      <w:rPr>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 w:val="num" w:pos="3240"/>
        </w:tabs>
        <w:ind w:left="3590" w:hanging="710"/>
      </w:pPr>
      <w:rPr>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60"/>
          <w:tab w:val="num" w:pos="3960"/>
        </w:tabs>
        <w:ind w:left="4310" w:hanging="710"/>
      </w:pPr>
      <w:rPr>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 w:val="num" w:pos="4680"/>
        </w:tabs>
        <w:ind w:left="5030" w:hanging="710"/>
      </w:pPr>
      <w:rPr>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60"/>
          <w:tab w:val="num" w:pos="5400"/>
        </w:tabs>
        <w:ind w:left="5750" w:hanging="710"/>
      </w:pPr>
      <w:rPr>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 w:val="num" w:pos="6120"/>
        </w:tabs>
        <w:ind w:left="6470" w:hanging="710"/>
      </w:pPr>
      <w:rPr>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6127DAC"/>
    <w:multiLevelType w:val="hybridMultilevel"/>
    <w:tmpl w:val="FFFFFFFF"/>
    <w:styleLink w:val="ImportedStyle4"/>
    <w:lvl w:ilvl="0" w:tplc="06B0070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F8634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0EEF48">
      <w:start w:val="1"/>
      <w:numFmt w:val="lowerRoman"/>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B92F286">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3242FE">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5E1FEC">
      <w:start w:val="1"/>
      <w:numFmt w:val="lowerRoman"/>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EFE4790">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2C9FB6">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F6E742">
      <w:start w:val="1"/>
      <w:numFmt w:val="lowerRoman"/>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9F06673"/>
    <w:multiLevelType w:val="hybridMultilevel"/>
    <w:tmpl w:val="47A84CBE"/>
    <w:lvl w:ilvl="0" w:tplc="80941A64">
      <w:start w:val="1"/>
      <w:numFmt w:val="decimal"/>
      <w:lvlText w:val="%1)"/>
      <w:lvlJc w:val="left"/>
      <w:pPr>
        <w:ind w:left="720" w:hanging="360"/>
      </w:pPr>
    </w:lvl>
    <w:lvl w:ilvl="1" w:tplc="CAE2EB4C">
      <w:start w:val="1"/>
      <w:numFmt w:val="lowerLetter"/>
      <w:lvlText w:val="%2)"/>
      <w:lvlJc w:val="left"/>
      <w:pPr>
        <w:ind w:left="1440" w:hanging="360"/>
      </w:pPr>
    </w:lvl>
    <w:lvl w:ilvl="2" w:tplc="7F541EEE">
      <w:start w:val="1"/>
      <w:numFmt w:val="lowerRoman"/>
      <w:lvlText w:val="%3)"/>
      <w:lvlJc w:val="right"/>
      <w:pPr>
        <w:ind w:left="2160" w:hanging="180"/>
      </w:pPr>
    </w:lvl>
    <w:lvl w:ilvl="3" w:tplc="03CC0DD4">
      <w:start w:val="1"/>
      <w:numFmt w:val="decimal"/>
      <w:lvlText w:val="(%4)"/>
      <w:lvlJc w:val="left"/>
      <w:pPr>
        <w:ind w:left="2880" w:hanging="360"/>
      </w:pPr>
    </w:lvl>
    <w:lvl w:ilvl="4" w:tplc="F4621BB2">
      <w:start w:val="1"/>
      <w:numFmt w:val="lowerLetter"/>
      <w:lvlText w:val="(%5)"/>
      <w:lvlJc w:val="left"/>
      <w:pPr>
        <w:ind w:left="3600" w:hanging="360"/>
      </w:pPr>
    </w:lvl>
    <w:lvl w:ilvl="5" w:tplc="EBC212F8">
      <w:start w:val="1"/>
      <w:numFmt w:val="lowerRoman"/>
      <w:lvlText w:val="(%6)"/>
      <w:lvlJc w:val="right"/>
      <w:pPr>
        <w:ind w:left="4320" w:hanging="180"/>
      </w:pPr>
    </w:lvl>
    <w:lvl w:ilvl="6" w:tplc="1AD2290E">
      <w:start w:val="1"/>
      <w:numFmt w:val="decimal"/>
      <w:lvlText w:val="%7."/>
      <w:lvlJc w:val="left"/>
      <w:pPr>
        <w:ind w:left="5040" w:hanging="360"/>
      </w:pPr>
    </w:lvl>
    <w:lvl w:ilvl="7" w:tplc="7354C870">
      <w:start w:val="1"/>
      <w:numFmt w:val="lowerLetter"/>
      <w:lvlText w:val="%8."/>
      <w:lvlJc w:val="left"/>
      <w:pPr>
        <w:ind w:left="5760" w:hanging="360"/>
      </w:pPr>
    </w:lvl>
    <w:lvl w:ilvl="8" w:tplc="27B48B16">
      <w:start w:val="1"/>
      <w:numFmt w:val="lowerRoman"/>
      <w:lvlText w:val="%9."/>
      <w:lvlJc w:val="right"/>
      <w:pPr>
        <w:ind w:left="6480" w:hanging="180"/>
      </w:pPr>
    </w:lvl>
  </w:abstractNum>
  <w:abstractNum w:abstractNumId="15" w15:restartNumberingAfterBreak="0">
    <w:nsid w:val="6FE43B47"/>
    <w:multiLevelType w:val="hybridMultilevel"/>
    <w:tmpl w:val="FFFFFFFF"/>
    <w:styleLink w:val="ImportedStyle6"/>
    <w:lvl w:ilvl="0" w:tplc="AF26EDA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3D86C22">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ECA7998">
      <w:start w:val="1"/>
      <w:numFmt w:val="lowerRoman"/>
      <w:lvlText w:val="%3."/>
      <w:lvlJc w:val="left"/>
      <w:pPr>
        <w:ind w:left="32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5314ABD8">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6887678">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F62532A">
      <w:start w:val="1"/>
      <w:numFmt w:val="lowerRoman"/>
      <w:lvlText w:val="%6."/>
      <w:lvlJc w:val="left"/>
      <w:pPr>
        <w:ind w:left="54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D6843D2">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F387516">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E76EC70">
      <w:start w:val="1"/>
      <w:numFmt w:val="lowerRoman"/>
      <w:lvlText w:val="%9."/>
      <w:lvlJc w:val="left"/>
      <w:pPr>
        <w:ind w:left="756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68F2110"/>
    <w:multiLevelType w:val="hybridMultilevel"/>
    <w:tmpl w:val="FFFFFFFF"/>
    <w:styleLink w:val="ImportedStyle2"/>
    <w:lvl w:ilvl="0" w:tplc="46489D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12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A616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DCF0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5819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C841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0219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D00F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4873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7F65801"/>
    <w:multiLevelType w:val="hybridMultilevel"/>
    <w:tmpl w:val="FFFFFFFF"/>
    <w:numStyleLink w:val="ImportedStyle6"/>
  </w:abstractNum>
  <w:abstractNum w:abstractNumId="18" w15:restartNumberingAfterBreak="0">
    <w:nsid w:val="79132076"/>
    <w:multiLevelType w:val="hybridMultilevel"/>
    <w:tmpl w:val="04662CE2"/>
    <w:lvl w:ilvl="0" w:tplc="5F047F78">
      <w:start w:val="1"/>
      <w:numFmt w:val="decimal"/>
      <w:lvlText w:val="%1)"/>
      <w:lvlJc w:val="left"/>
      <w:pPr>
        <w:ind w:left="720" w:hanging="360"/>
      </w:pPr>
    </w:lvl>
    <w:lvl w:ilvl="1" w:tplc="A93289A4">
      <w:start w:val="1"/>
      <w:numFmt w:val="lowerLetter"/>
      <w:lvlText w:val="%2)"/>
      <w:lvlJc w:val="left"/>
      <w:pPr>
        <w:ind w:left="1440" w:hanging="360"/>
      </w:pPr>
    </w:lvl>
    <w:lvl w:ilvl="2" w:tplc="CF769988">
      <w:start w:val="1"/>
      <w:numFmt w:val="lowerRoman"/>
      <w:lvlText w:val="%3)"/>
      <w:lvlJc w:val="right"/>
      <w:pPr>
        <w:ind w:left="2160" w:hanging="180"/>
      </w:pPr>
    </w:lvl>
    <w:lvl w:ilvl="3" w:tplc="5C14D22E">
      <w:start w:val="1"/>
      <w:numFmt w:val="decimal"/>
      <w:lvlText w:val="(%4)"/>
      <w:lvlJc w:val="left"/>
      <w:pPr>
        <w:ind w:left="2880" w:hanging="360"/>
      </w:pPr>
    </w:lvl>
    <w:lvl w:ilvl="4" w:tplc="DC0A213C">
      <w:start w:val="1"/>
      <w:numFmt w:val="lowerLetter"/>
      <w:lvlText w:val="(%5)"/>
      <w:lvlJc w:val="left"/>
      <w:pPr>
        <w:ind w:left="3600" w:hanging="360"/>
      </w:pPr>
    </w:lvl>
    <w:lvl w:ilvl="5" w:tplc="66FE8672">
      <w:start w:val="1"/>
      <w:numFmt w:val="lowerRoman"/>
      <w:lvlText w:val="(%6)"/>
      <w:lvlJc w:val="right"/>
      <w:pPr>
        <w:ind w:left="4320" w:hanging="180"/>
      </w:pPr>
    </w:lvl>
    <w:lvl w:ilvl="6" w:tplc="2ED2BB70">
      <w:start w:val="1"/>
      <w:numFmt w:val="decimal"/>
      <w:lvlText w:val="%7."/>
      <w:lvlJc w:val="left"/>
      <w:pPr>
        <w:ind w:left="5040" w:hanging="360"/>
      </w:pPr>
    </w:lvl>
    <w:lvl w:ilvl="7" w:tplc="35CC2262">
      <w:start w:val="1"/>
      <w:numFmt w:val="lowerLetter"/>
      <w:lvlText w:val="%8."/>
      <w:lvlJc w:val="left"/>
      <w:pPr>
        <w:ind w:left="5760" w:hanging="360"/>
      </w:pPr>
    </w:lvl>
    <w:lvl w:ilvl="8" w:tplc="9014C0A6">
      <w:start w:val="1"/>
      <w:numFmt w:val="lowerRoman"/>
      <w:lvlText w:val="%9."/>
      <w:lvlJc w:val="right"/>
      <w:pPr>
        <w:ind w:left="6480" w:hanging="180"/>
      </w:pPr>
    </w:lvl>
  </w:abstractNum>
  <w:abstractNum w:abstractNumId="19" w15:restartNumberingAfterBreak="0">
    <w:nsid w:val="7CEA617B"/>
    <w:multiLevelType w:val="multilevel"/>
    <w:tmpl w:val="FFFFFFFF"/>
    <w:styleLink w:val="ImportedStyle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96"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952" w:hanging="79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72" w:hanging="7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55533819">
    <w:abstractNumId w:val="5"/>
  </w:num>
  <w:num w:numId="2" w16cid:durableId="310401689">
    <w:abstractNumId w:val="14"/>
  </w:num>
  <w:num w:numId="3" w16cid:durableId="1415858703">
    <w:abstractNumId w:val="18"/>
  </w:num>
  <w:num w:numId="4" w16cid:durableId="1389106061">
    <w:abstractNumId w:val="0"/>
  </w:num>
  <w:num w:numId="5" w16cid:durableId="428039880">
    <w:abstractNumId w:val="12"/>
  </w:num>
  <w:num w:numId="6" w16cid:durableId="1321732540">
    <w:abstractNumId w:val="3"/>
  </w:num>
  <w:num w:numId="7" w16cid:durableId="889611909">
    <w:abstractNumId w:val="3"/>
    <w:lvlOverride w:ilvl="0">
      <w:startOverride w:val="9"/>
    </w:lvlOverride>
  </w:num>
  <w:num w:numId="8" w16cid:durableId="2038387189">
    <w:abstractNumId w:val="16"/>
  </w:num>
  <w:num w:numId="9" w16cid:durableId="1489248693">
    <w:abstractNumId w:val="11"/>
  </w:num>
  <w:num w:numId="10" w16cid:durableId="172768701">
    <w:abstractNumId w:val="7"/>
  </w:num>
  <w:num w:numId="11" w16cid:durableId="303900191">
    <w:abstractNumId w:val="6"/>
  </w:num>
  <w:num w:numId="12" w16cid:durableId="1151747307">
    <w:abstractNumId w:val="13"/>
  </w:num>
  <w:num w:numId="13" w16cid:durableId="1941057982">
    <w:abstractNumId w:val="9"/>
  </w:num>
  <w:num w:numId="14" w16cid:durableId="212080327">
    <w:abstractNumId w:val="4"/>
  </w:num>
  <w:num w:numId="15" w16cid:durableId="1905606984">
    <w:abstractNumId w:val="8"/>
  </w:num>
  <w:num w:numId="16" w16cid:durableId="1311591338">
    <w:abstractNumId w:val="15"/>
  </w:num>
  <w:num w:numId="17" w16cid:durableId="249430314">
    <w:abstractNumId w:val="17"/>
  </w:num>
  <w:num w:numId="18" w16cid:durableId="2040662924">
    <w:abstractNumId w:val="10"/>
  </w:num>
  <w:num w:numId="19" w16cid:durableId="910847244">
    <w:abstractNumId w:val="1"/>
  </w:num>
  <w:num w:numId="20" w16cid:durableId="1739749273">
    <w:abstractNumId w:val="19"/>
  </w:num>
  <w:num w:numId="21" w16cid:durableId="2089497297">
    <w:abstractNumId w:val="2"/>
  </w:num>
  <w:num w:numId="22" w16cid:durableId="1018894798">
    <w:abstractNumId w:val="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60"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152"/>
          </w:tabs>
          <w:ind w:left="7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96" w:firstLine="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00"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160"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808"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880"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6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25"/>
    <w:rsid w:val="0001545F"/>
    <w:rsid w:val="00070BC4"/>
    <w:rsid w:val="00070C48"/>
    <w:rsid w:val="0008629E"/>
    <w:rsid w:val="00086D2F"/>
    <w:rsid w:val="000D2D25"/>
    <w:rsid w:val="001258A8"/>
    <w:rsid w:val="001303C6"/>
    <w:rsid w:val="001B3B23"/>
    <w:rsid w:val="00266514"/>
    <w:rsid w:val="00313402"/>
    <w:rsid w:val="00352BEB"/>
    <w:rsid w:val="003D251D"/>
    <w:rsid w:val="00417362"/>
    <w:rsid w:val="00437436"/>
    <w:rsid w:val="0048027E"/>
    <w:rsid w:val="0048121B"/>
    <w:rsid w:val="004C526B"/>
    <w:rsid w:val="004E5309"/>
    <w:rsid w:val="00544FFF"/>
    <w:rsid w:val="00572FB5"/>
    <w:rsid w:val="00621966"/>
    <w:rsid w:val="006672D8"/>
    <w:rsid w:val="006673CF"/>
    <w:rsid w:val="00730ECC"/>
    <w:rsid w:val="007E18B0"/>
    <w:rsid w:val="00862B80"/>
    <w:rsid w:val="008820FA"/>
    <w:rsid w:val="008A5E1B"/>
    <w:rsid w:val="008B073C"/>
    <w:rsid w:val="0092670C"/>
    <w:rsid w:val="0096778B"/>
    <w:rsid w:val="009E04B3"/>
    <w:rsid w:val="00A24187"/>
    <w:rsid w:val="00A7633A"/>
    <w:rsid w:val="00AB1201"/>
    <w:rsid w:val="00AF7400"/>
    <w:rsid w:val="00B057C7"/>
    <w:rsid w:val="00B30C71"/>
    <w:rsid w:val="00B43BF9"/>
    <w:rsid w:val="00B60A79"/>
    <w:rsid w:val="00BD0244"/>
    <w:rsid w:val="00BF7973"/>
    <w:rsid w:val="00C06BB4"/>
    <w:rsid w:val="00C360C6"/>
    <w:rsid w:val="00C43590"/>
    <w:rsid w:val="00C77C1F"/>
    <w:rsid w:val="00CD5F9D"/>
    <w:rsid w:val="00CF1DB5"/>
    <w:rsid w:val="00D16365"/>
    <w:rsid w:val="00D96433"/>
    <w:rsid w:val="00DC3F77"/>
    <w:rsid w:val="00E04197"/>
    <w:rsid w:val="00FA4F25"/>
    <w:rsid w:val="00FA71B6"/>
    <w:rsid w:val="00FF518E"/>
    <w:rsid w:val="11A11B3C"/>
    <w:rsid w:val="2FCC2044"/>
    <w:rsid w:val="3C62E5F3"/>
    <w:rsid w:val="423B1A64"/>
    <w:rsid w:val="6D49F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0171"/>
  <w15:docId w15:val="{BDF74A15-2C82-9445-ADE8-C5E4A9BE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5"/>
      </w:numPr>
    </w:pPr>
  </w:style>
  <w:style w:type="numbering" w:customStyle="1" w:styleId="ImportedStyle2">
    <w:name w:val="Imported Style 2"/>
    <w:pPr>
      <w:numPr>
        <w:numId w:val="8"/>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sz w:val="24"/>
      <w:szCs w:val="24"/>
      <w:u w:val="single" w:color="0000FF"/>
    </w:rPr>
  </w:style>
  <w:style w:type="numbering" w:customStyle="1" w:styleId="ImportedStyle3">
    <w:name w:val="Imported Style 3"/>
    <w:pPr>
      <w:numPr>
        <w:numId w:val="10"/>
      </w:numPr>
    </w:pPr>
  </w:style>
  <w:style w:type="numbering" w:customStyle="1" w:styleId="ImportedStyle4">
    <w:name w:val="Imported Style 4"/>
    <w:pPr>
      <w:numPr>
        <w:numId w:val="12"/>
      </w:numPr>
    </w:p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numbering" w:customStyle="1" w:styleId="ImportedStyle7">
    <w:name w:val="Imported Style 7"/>
    <w:pPr>
      <w:numPr>
        <w:numId w:val="18"/>
      </w:numPr>
    </w:pPr>
  </w:style>
  <w:style w:type="numbering" w:customStyle="1" w:styleId="ImportedStyle8">
    <w:name w:val="Imported Style 8"/>
    <w:pPr>
      <w:numPr>
        <w:numId w:val="20"/>
      </w:numPr>
    </w:p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43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r3724@drexel.edu" TargetMode="Externa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Reed-Hack,Jennifer</cp:lastModifiedBy>
  <cp:revision>51</cp:revision>
  <dcterms:created xsi:type="dcterms:W3CDTF">2020-10-22T14:50:00Z</dcterms:created>
  <dcterms:modified xsi:type="dcterms:W3CDTF">2024-07-08T19:29:00Z</dcterms:modified>
</cp:coreProperties>
</file>